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687DAA" w:rsidRPr="009D67FD" w:rsidRDefault="00687DAA" w:rsidP="00B618DD">
      <w:pPr>
        <w:jc w:val="center"/>
        <w:rPr>
          <w:b/>
          <w:sz w:val="28"/>
          <w:u w:val="single"/>
        </w:rPr>
      </w:pPr>
      <w:r w:rsidRPr="009D67FD">
        <w:rPr>
          <w:b/>
          <w:sz w:val="28"/>
          <w:u w:val="single"/>
        </w:rPr>
        <w:t>FAFEN Preliminary Report o</w:t>
      </w:r>
      <w:r w:rsidR="00EA763A" w:rsidRPr="009D67FD">
        <w:rPr>
          <w:b/>
          <w:sz w:val="28"/>
          <w:u w:val="single"/>
        </w:rPr>
        <w:t>n</w:t>
      </w:r>
      <w:r w:rsidRPr="009D67FD">
        <w:rPr>
          <w:b/>
          <w:sz w:val="28"/>
          <w:u w:val="single"/>
        </w:rPr>
        <w:t xml:space="preserve"> </w:t>
      </w:r>
      <w:r w:rsidR="009D67FD" w:rsidRPr="009D67FD">
        <w:rPr>
          <w:b/>
          <w:sz w:val="28"/>
          <w:u w:val="single"/>
        </w:rPr>
        <w:t>10</w:t>
      </w:r>
      <w:r w:rsidR="00FA2F23">
        <w:rPr>
          <w:b/>
          <w:sz w:val="28"/>
          <w:u w:val="single"/>
        </w:rPr>
        <w:t>8</w:t>
      </w:r>
      <w:r w:rsidR="00FA2F23" w:rsidRPr="00B618DD">
        <w:rPr>
          <w:b/>
          <w:sz w:val="28"/>
          <w:u w:val="single"/>
          <w:vertAlign w:val="superscript"/>
        </w:rPr>
        <w:t>t</w:t>
      </w:r>
      <w:r w:rsidR="009D67FD" w:rsidRPr="00B618DD">
        <w:rPr>
          <w:b/>
          <w:sz w:val="28"/>
          <w:u w:val="single"/>
          <w:vertAlign w:val="superscript"/>
        </w:rPr>
        <w:t>h</w:t>
      </w:r>
      <w:r w:rsidR="00B618DD">
        <w:rPr>
          <w:b/>
          <w:sz w:val="28"/>
          <w:u w:val="single"/>
        </w:rPr>
        <w:t xml:space="preserve"> </w:t>
      </w:r>
      <w:r w:rsidRPr="009D67FD">
        <w:rPr>
          <w:b/>
          <w:sz w:val="28"/>
          <w:u w:val="single"/>
        </w:rPr>
        <w:t xml:space="preserve">Session of </w:t>
      </w:r>
      <w:r w:rsidR="001F77FC">
        <w:rPr>
          <w:b/>
          <w:sz w:val="28"/>
          <w:u w:val="single"/>
        </w:rPr>
        <w:t xml:space="preserve">the </w:t>
      </w:r>
      <w:r w:rsidR="009D67FD" w:rsidRPr="009D67FD">
        <w:rPr>
          <w:b/>
          <w:sz w:val="28"/>
          <w:u w:val="single"/>
        </w:rPr>
        <w:t>Senate</w:t>
      </w:r>
    </w:p>
    <w:p w:rsidR="00F00F07" w:rsidRDefault="00F00F07" w:rsidP="007B5BAB">
      <w:pPr>
        <w:spacing w:after="0"/>
        <w:jc w:val="center"/>
        <w:rPr>
          <w:b/>
          <w:sz w:val="28"/>
          <w:szCs w:val="28"/>
        </w:rPr>
      </w:pPr>
      <w:r>
        <w:rPr>
          <w:b/>
          <w:sz w:val="28"/>
          <w:szCs w:val="28"/>
        </w:rPr>
        <w:t>Senate Session Marked</w:t>
      </w:r>
      <w:r w:rsidR="00770F0B">
        <w:rPr>
          <w:b/>
          <w:sz w:val="28"/>
          <w:szCs w:val="28"/>
        </w:rPr>
        <w:t xml:space="preserve"> </w:t>
      </w:r>
      <w:r>
        <w:rPr>
          <w:b/>
          <w:sz w:val="28"/>
          <w:szCs w:val="28"/>
        </w:rPr>
        <w:t xml:space="preserve">by </w:t>
      </w:r>
      <w:r w:rsidR="002C1890">
        <w:rPr>
          <w:b/>
          <w:sz w:val="28"/>
          <w:szCs w:val="28"/>
        </w:rPr>
        <w:t xml:space="preserve">6 </w:t>
      </w:r>
      <w:r w:rsidR="00770F0B">
        <w:rPr>
          <w:b/>
          <w:sz w:val="28"/>
          <w:szCs w:val="28"/>
        </w:rPr>
        <w:t>Walkouts</w:t>
      </w:r>
      <w:r w:rsidR="00CD4A1F">
        <w:rPr>
          <w:b/>
          <w:sz w:val="28"/>
          <w:szCs w:val="28"/>
        </w:rPr>
        <w:t>; T</w:t>
      </w:r>
      <w:r>
        <w:rPr>
          <w:b/>
          <w:sz w:val="28"/>
          <w:szCs w:val="28"/>
        </w:rPr>
        <w:t>w</w:t>
      </w:r>
      <w:r w:rsidR="00CD4A1F">
        <w:rPr>
          <w:b/>
          <w:sz w:val="28"/>
          <w:szCs w:val="28"/>
        </w:rPr>
        <w:t>o</w:t>
      </w:r>
      <w:bookmarkStart w:id="0" w:name="_GoBack"/>
      <w:bookmarkEnd w:id="0"/>
      <w:r>
        <w:rPr>
          <w:b/>
          <w:sz w:val="28"/>
          <w:szCs w:val="28"/>
        </w:rPr>
        <w:t xml:space="preserve"> Ordinances Tabled</w:t>
      </w:r>
    </w:p>
    <w:p w:rsidR="00F00F07" w:rsidRPr="00F678CB" w:rsidRDefault="00F00F07" w:rsidP="007B5BAB">
      <w:pPr>
        <w:pStyle w:val="ListParagraph"/>
        <w:numPr>
          <w:ilvl w:val="0"/>
          <w:numId w:val="6"/>
        </w:numPr>
        <w:spacing w:after="0"/>
        <w:jc w:val="center"/>
        <w:rPr>
          <w:bCs/>
          <w:sz w:val="24"/>
          <w:szCs w:val="24"/>
        </w:rPr>
      </w:pPr>
      <w:r w:rsidRPr="00F678CB">
        <w:rPr>
          <w:bCs/>
          <w:sz w:val="24"/>
          <w:szCs w:val="24"/>
        </w:rPr>
        <w:t xml:space="preserve">Prime Minister Remained Absent Throughout the Session </w:t>
      </w:r>
    </w:p>
    <w:p w:rsidR="00F00F07" w:rsidRPr="00F00F07" w:rsidRDefault="00F00F07" w:rsidP="00F00F07">
      <w:pPr>
        <w:pStyle w:val="ListParagraph"/>
        <w:rPr>
          <w:b/>
          <w:sz w:val="24"/>
          <w:szCs w:val="24"/>
        </w:rPr>
      </w:pPr>
    </w:p>
    <w:p w:rsidR="00A77C80" w:rsidRDefault="009D67FD" w:rsidP="00FA6922">
      <w:pPr>
        <w:pStyle w:val="ListParagraph"/>
        <w:tabs>
          <w:tab w:val="left" w:pos="2115"/>
        </w:tabs>
        <w:ind w:left="0"/>
        <w:jc w:val="both"/>
      </w:pPr>
      <w:r w:rsidRPr="00A77C80">
        <w:t>I</w:t>
      </w:r>
      <w:r w:rsidR="00F0764A">
        <w:t xml:space="preserve">SLAMABAD, </w:t>
      </w:r>
      <w:r w:rsidR="00FA2F23">
        <w:t>October 31</w:t>
      </w:r>
      <w:r w:rsidRPr="00A77C80">
        <w:t>, 2014:</w:t>
      </w:r>
      <w:r>
        <w:t xml:space="preserve"> </w:t>
      </w:r>
      <w:r w:rsidR="001B06BD">
        <w:t xml:space="preserve">The Senate </w:t>
      </w:r>
      <w:r w:rsidR="00E56E32">
        <w:t>wit</w:t>
      </w:r>
      <w:r w:rsidR="00770F0B">
        <w:t xml:space="preserve">nessed introduction </w:t>
      </w:r>
      <w:r w:rsidR="001B06BD">
        <w:t xml:space="preserve">of two ordinances aimed </w:t>
      </w:r>
      <w:r w:rsidR="00C20D88">
        <w:t>to</w:t>
      </w:r>
      <w:r w:rsidR="001B06BD">
        <w:t xml:space="preserve"> facilitat</w:t>
      </w:r>
      <w:r w:rsidR="00C20D88">
        <w:t>e</w:t>
      </w:r>
      <w:r w:rsidR="001B06BD">
        <w:t xml:space="preserve"> the </w:t>
      </w:r>
      <w:r w:rsidR="00770F0B">
        <w:t xml:space="preserve">conduct of </w:t>
      </w:r>
      <w:r w:rsidR="001B06BD">
        <w:t>local government elections</w:t>
      </w:r>
      <w:r w:rsidR="00F678CB">
        <w:t xml:space="preserve">, six </w:t>
      </w:r>
      <w:r w:rsidR="001B06BD">
        <w:t>walkouts</w:t>
      </w:r>
      <w:r w:rsidR="00BE5D03">
        <w:t xml:space="preserve"> </w:t>
      </w:r>
      <w:r w:rsidR="00F678CB">
        <w:t xml:space="preserve">and absence of the Prime Minister </w:t>
      </w:r>
      <w:r w:rsidR="00BE5D03">
        <w:t>during the 108</w:t>
      </w:r>
      <w:r w:rsidR="00BE5D03" w:rsidRPr="00BE5D03">
        <w:rPr>
          <w:vertAlign w:val="superscript"/>
        </w:rPr>
        <w:t>th</w:t>
      </w:r>
      <w:r w:rsidR="00BE5D03">
        <w:t xml:space="preserve"> session</w:t>
      </w:r>
      <w:r w:rsidR="001B06BD">
        <w:t xml:space="preserve">, </w:t>
      </w:r>
      <w:r w:rsidR="00FA2F23" w:rsidRPr="00FA2F23">
        <w:t>says the Free and Fair Election Network in its preliminary report based on direct observation</w:t>
      </w:r>
    </w:p>
    <w:p w:rsidR="0074205A" w:rsidRDefault="009D67FD" w:rsidP="00BD0247">
      <w:pPr>
        <w:jc w:val="both"/>
      </w:pPr>
      <w:r>
        <w:t xml:space="preserve">Three </w:t>
      </w:r>
      <w:r w:rsidR="00CC44A6">
        <w:t>legislations</w:t>
      </w:r>
      <w:r w:rsidR="00BD0247">
        <w:t xml:space="preserve"> − </w:t>
      </w:r>
      <w:r w:rsidR="00CC44A6">
        <w:t>a private member’s bill and two ordinances</w:t>
      </w:r>
      <w:r w:rsidR="00770F0B">
        <w:t xml:space="preserve"> </w:t>
      </w:r>
      <w:r w:rsidR="00BD0247">
        <w:t>−</w:t>
      </w:r>
      <w:r w:rsidR="00CC44A6">
        <w:t xml:space="preserve"> appeared </w:t>
      </w:r>
      <w:r w:rsidR="00AA6430">
        <w:t xml:space="preserve">on </w:t>
      </w:r>
      <w:r w:rsidR="00CC44A6">
        <w:t>the session’s agenda. Both ordinances</w:t>
      </w:r>
      <w:r w:rsidR="00D64FB8">
        <w:t xml:space="preserve"> </w:t>
      </w:r>
      <w:r w:rsidR="00BD0247">
        <w:t>−</w:t>
      </w:r>
      <w:r w:rsidR="00CC44A6">
        <w:t xml:space="preserve"> the Electoral Rolls (Amendment) Ordinance 2014 and the Delimitation of Constituencies (Amendment) Ordinance 2014</w:t>
      </w:r>
      <w:r w:rsidR="00D64FB8">
        <w:t xml:space="preserve"> </w:t>
      </w:r>
      <w:r w:rsidR="00BD0247">
        <w:t>−</w:t>
      </w:r>
      <w:r w:rsidR="00D64FB8">
        <w:t xml:space="preserve"> were </w:t>
      </w:r>
      <w:r w:rsidR="00770F0B">
        <w:t xml:space="preserve">introduced </w:t>
      </w:r>
      <w:r w:rsidR="00BD0247">
        <w:t xml:space="preserve">in the </w:t>
      </w:r>
      <w:r w:rsidR="00D64FB8">
        <w:t>House</w:t>
      </w:r>
      <w:r w:rsidR="00AA6430">
        <w:t xml:space="preserve"> while</w:t>
      </w:r>
      <w:r w:rsidR="00D64FB8" w:rsidRPr="0074205A">
        <w:t xml:space="preserve"> </w:t>
      </w:r>
      <w:r w:rsidR="00BD0247">
        <w:t>a</w:t>
      </w:r>
      <w:r w:rsidR="00D64FB8" w:rsidRPr="0074205A">
        <w:t xml:space="preserve"> private member’s bill </w:t>
      </w:r>
      <w:r w:rsidR="00770F0B">
        <w:t xml:space="preserve">seeking </w:t>
      </w:r>
      <w:r w:rsidR="00D64FB8" w:rsidRPr="0074205A">
        <w:t>to revise powers, immunities and privileges of parliamentarians was withdrawn by the mover.</w:t>
      </w:r>
      <w:r w:rsidR="002013EF">
        <w:t xml:space="preserve"> </w:t>
      </w:r>
      <w:r w:rsidR="00117A3F">
        <w:t xml:space="preserve"> </w:t>
      </w:r>
    </w:p>
    <w:p w:rsidR="001B06BD" w:rsidRDefault="001B06BD" w:rsidP="005E76FC">
      <w:pPr>
        <w:jc w:val="both"/>
      </w:pPr>
      <w:r w:rsidRPr="001B06BD">
        <w:t>The Minister for Parliamentary Affairs</w:t>
      </w:r>
      <w:r>
        <w:t xml:space="preserve"> presented </w:t>
      </w:r>
      <w:r w:rsidR="005E76FC">
        <w:t>both</w:t>
      </w:r>
      <w:r>
        <w:t xml:space="preserve"> ordinances</w:t>
      </w:r>
      <w:r w:rsidRPr="001B06BD">
        <w:t xml:space="preserve"> aimed at amending the Electoral Rolls Act 1974 to bring the local government elections within the jurisdiction of the Election Commission of Pakistan (ECP) </w:t>
      </w:r>
      <w:r w:rsidR="002E0243">
        <w:t xml:space="preserve">and </w:t>
      </w:r>
      <w:r w:rsidRPr="001B06BD">
        <w:t xml:space="preserve">empowering </w:t>
      </w:r>
      <w:r w:rsidR="00A85EB8">
        <w:t xml:space="preserve">it </w:t>
      </w:r>
      <w:r w:rsidRPr="001B06BD">
        <w:t xml:space="preserve">to carry out delimitation of constituencies to hold local </w:t>
      </w:r>
      <w:r w:rsidR="00AA6430">
        <w:t>bodies’</w:t>
      </w:r>
      <w:r w:rsidRPr="001B06BD">
        <w:t xml:space="preserve"> elections.</w:t>
      </w:r>
    </w:p>
    <w:p w:rsidR="009D67FD" w:rsidRDefault="0074205A" w:rsidP="00E44871">
      <w:pPr>
        <w:jc w:val="both"/>
      </w:pPr>
      <w:r>
        <w:t>As many as</w:t>
      </w:r>
      <w:r w:rsidR="002013EF">
        <w:t xml:space="preserve"> </w:t>
      </w:r>
      <w:r>
        <w:t>24 reports were presented during the session. Additionally, a joint motion tabled by the PLM-N, PPPP</w:t>
      </w:r>
      <w:r w:rsidR="00AA6430">
        <w:t xml:space="preserve"> and </w:t>
      </w:r>
      <w:r>
        <w:t>PML</w:t>
      </w:r>
      <w:r w:rsidR="00AA6430">
        <w:t xml:space="preserve"> senators</w:t>
      </w:r>
      <w:r>
        <w:t xml:space="preserve"> was taken up to amend the Senate Rules and Procedures and Conduct of Business</w:t>
      </w:r>
      <w:r w:rsidR="00AA6430">
        <w:t xml:space="preserve"> </w:t>
      </w:r>
      <w:r w:rsidR="00E44871">
        <w:t xml:space="preserve">in the Senate 2012 </w:t>
      </w:r>
      <w:r w:rsidR="00AA6430" w:rsidRPr="00AA6430">
        <w:t>(</w:t>
      </w:r>
      <w:r w:rsidR="00AA6430">
        <w:t xml:space="preserve">Rules </w:t>
      </w:r>
      <w:r w:rsidR="00AA6430" w:rsidRPr="00AA6430">
        <w:t>269-276)</w:t>
      </w:r>
      <w:r>
        <w:t>.</w:t>
      </w:r>
      <w:r w:rsidR="00E44871" w:rsidRPr="00E44871">
        <w:t xml:space="preserve"> </w:t>
      </w:r>
      <w:r w:rsidR="00E44871">
        <w:t>Through these amendments, the House suggested renumbering of existing rules 269 and 270 as rules 277 and 278 respectively, along with insertion of new rules 269 to 276.  According to the new rules, the Senate Forum for Policy Research</w:t>
      </w:r>
      <w:r w:rsidR="00E44871">
        <w:t xml:space="preserve"> will be established </w:t>
      </w:r>
      <w:r w:rsidR="00E44871" w:rsidRPr="00E44871">
        <w:t>to study questions of public importance and recommend policy options and solutions</w:t>
      </w:r>
      <w:r w:rsidR="00E44871">
        <w:t>.</w:t>
      </w:r>
    </w:p>
    <w:p w:rsidR="002013EF" w:rsidRDefault="002013EF" w:rsidP="00795A95">
      <w:pPr>
        <w:jc w:val="both"/>
      </w:pPr>
      <w:r w:rsidRPr="002013EF">
        <w:t>Th</w:t>
      </w:r>
      <w:r w:rsidR="00BE24EB">
        <w:t>e</w:t>
      </w:r>
      <w:r w:rsidRPr="002013EF">
        <w:t xml:space="preserve"> House</w:t>
      </w:r>
      <w:r>
        <w:t xml:space="preserve"> adopted five </w:t>
      </w:r>
      <w:r w:rsidR="00BE24EB">
        <w:t xml:space="preserve">out </w:t>
      </w:r>
      <w:r>
        <w:t>of 12 resolutions on the agenda</w:t>
      </w:r>
      <w:r w:rsidRPr="002013EF">
        <w:t xml:space="preserve"> </w:t>
      </w:r>
      <w:r>
        <w:t>to congratulate</w:t>
      </w:r>
      <w:r w:rsidRPr="002013EF">
        <w:t xml:space="preserve"> Malala Yousafzai on </w:t>
      </w:r>
      <w:r w:rsidR="00F15846">
        <w:t xml:space="preserve">the </w:t>
      </w:r>
      <w:r w:rsidRPr="002013EF">
        <w:t xml:space="preserve">award of Nobel Peace Prize, </w:t>
      </w:r>
      <w:r>
        <w:t>promotion of</w:t>
      </w:r>
      <w:r w:rsidRPr="002013EF">
        <w:t xml:space="preserve"> Islamic Banking System in the country, amend</w:t>
      </w:r>
      <w:r>
        <w:t xml:space="preserve">ment </w:t>
      </w:r>
      <w:r w:rsidR="00117A3F">
        <w:t>to</w:t>
      </w:r>
      <w:r w:rsidRPr="002013EF">
        <w:t xml:space="preserve"> Article 247 of the Constitution to extend the jurisdiction of the Supreme Court and the High Court to </w:t>
      </w:r>
      <w:r w:rsidR="00AA6430">
        <w:t>FATA</w:t>
      </w:r>
      <w:r>
        <w:t>,</w:t>
      </w:r>
      <w:r w:rsidRPr="002013EF">
        <w:t xml:space="preserve"> </w:t>
      </w:r>
      <w:r>
        <w:t>condemn</w:t>
      </w:r>
      <w:r w:rsidRPr="002013EF">
        <w:t xml:space="preserve"> </w:t>
      </w:r>
      <w:r w:rsidR="00117A3F">
        <w:t xml:space="preserve">a </w:t>
      </w:r>
      <w:r>
        <w:t xml:space="preserve">terrorist attack </w:t>
      </w:r>
      <w:r w:rsidRPr="002013EF">
        <w:t xml:space="preserve">on </w:t>
      </w:r>
      <w:r>
        <w:t xml:space="preserve">JUI-F </w:t>
      </w:r>
      <w:r w:rsidR="00117A3F">
        <w:t>rally</w:t>
      </w:r>
      <w:r w:rsidR="00AA6430">
        <w:t xml:space="preserve"> in Quetta and</w:t>
      </w:r>
      <w:r w:rsidRPr="002013EF">
        <w:t xml:space="preserve"> constitute a </w:t>
      </w:r>
      <w:r w:rsidR="00AA6430">
        <w:t>c</w:t>
      </w:r>
      <w:r w:rsidRPr="002013EF">
        <w:t xml:space="preserve">ommittee to examine the </w:t>
      </w:r>
      <w:r w:rsidR="00BE24EB">
        <w:t xml:space="preserve">economic </w:t>
      </w:r>
      <w:r w:rsidRPr="002013EF">
        <w:t xml:space="preserve">impact of </w:t>
      </w:r>
      <w:r w:rsidR="005362DA">
        <w:t xml:space="preserve">the </w:t>
      </w:r>
      <w:r w:rsidR="005362DA" w:rsidRPr="002013EF">
        <w:t xml:space="preserve">Privatization </w:t>
      </w:r>
      <w:r w:rsidR="005362DA">
        <w:t>Pol</w:t>
      </w:r>
      <w:r w:rsidR="00117A3F">
        <w:t xml:space="preserve">icy </w:t>
      </w:r>
      <w:r w:rsidRPr="002013EF">
        <w:t>from 1990 to 2013.</w:t>
      </w:r>
    </w:p>
    <w:p w:rsidR="00A058FD" w:rsidRDefault="00A058FD" w:rsidP="00E93A77">
      <w:pPr>
        <w:jc w:val="both"/>
      </w:pPr>
      <w:r w:rsidRPr="00A058FD">
        <w:t xml:space="preserve">The session witnessed six protests </w:t>
      </w:r>
      <w:r w:rsidR="000D069D">
        <w:t>−</w:t>
      </w:r>
      <w:r>
        <w:t xml:space="preserve"> </w:t>
      </w:r>
      <w:r w:rsidRPr="00A058FD">
        <w:t>fo</w:t>
      </w:r>
      <w:r>
        <w:t>u</w:t>
      </w:r>
      <w:r w:rsidRPr="00A058FD">
        <w:t>r by the opposition</w:t>
      </w:r>
      <w:r>
        <w:t xml:space="preserve"> </w:t>
      </w:r>
      <w:r w:rsidR="009466B0">
        <w:t xml:space="preserve">lawmakers </w:t>
      </w:r>
      <w:r w:rsidR="000D069D">
        <w:t>–</w:t>
      </w:r>
      <w:r>
        <w:t xml:space="preserve"> </w:t>
      </w:r>
      <w:r w:rsidR="000D069D">
        <w:t xml:space="preserve">that </w:t>
      </w:r>
      <w:r>
        <w:t>consum</w:t>
      </w:r>
      <w:r w:rsidR="000D069D">
        <w:t>ed</w:t>
      </w:r>
      <w:r>
        <w:t xml:space="preserve"> 36 minutes of the proceedings</w:t>
      </w:r>
      <w:r w:rsidR="000D069D">
        <w:t>’ time</w:t>
      </w:r>
      <w:r w:rsidRPr="00A058FD">
        <w:t>.</w:t>
      </w:r>
      <w:r>
        <w:t xml:space="preserve"> The opposition</w:t>
      </w:r>
      <w:r w:rsidR="00AA6430">
        <w:t xml:space="preserve">’s </w:t>
      </w:r>
      <w:r>
        <w:t>walkout</w:t>
      </w:r>
      <w:r w:rsidR="00AA6430">
        <w:t>s were</w:t>
      </w:r>
      <w:r>
        <w:t xml:space="preserve"> over terrorist attacks on ANP workers, Interior Ministry’s </w:t>
      </w:r>
      <w:r w:rsidR="007F549D">
        <w:t xml:space="preserve">prolonged delay in answering a question, </w:t>
      </w:r>
      <w:r>
        <w:t>Chair</w:t>
      </w:r>
      <w:r w:rsidR="00AA6430">
        <w:t>’s</w:t>
      </w:r>
      <w:r>
        <w:t xml:space="preserve"> </w:t>
      </w:r>
      <w:r w:rsidR="009466B0">
        <w:t>refusal to allow</w:t>
      </w:r>
      <w:r>
        <w:t xml:space="preserve"> an ANP Senator to ask a supplementary question</w:t>
      </w:r>
      <w:r w:rsidR="00AC753B">
        <w:t>,</w:t>
      </w:r>
      <w:r w:rsidR="007F549D">
        <w:t xml:space="preserve"> </w:t>
      </w:r>
      <w:r>
        <w:t xml:space="preserve">privatization of </w:t>
      </w:r>
      <w:r w:rsidR="007F549D" w:rsidRPr="007F549D">
        <w:t xml:space="preserve">Oil and Gas Development Company Limited </w:t>
      </w:r>
      <w:r w:rsidR="007F549D">
        <w:t xml:space="preserve">(OGDCL) </w:t>
      </w:r>
      <w:r>
        <w:t>and torture of its employees in Islamabad</w:t>
      </w:r>
      <w:r w:rsidR="007F549D">
        <w:t xml:space="preserve">. The MQM members did not join the opposition in </w:t>
      </w:r>
      <w:r w:rsidR="00BE7C6B">
        <w:t>t</w:t>
      </w:r>
      <w:r w:rsidR="007F549D">
        <w:t>wo walkouts.</w:t>
      </w:r>
    </w:p>
    <w:p w:rsidR="00E72C7C" w:rsidRDefault="00E72C7C" w:rsidP="00E93A77">
      <w:pPr>
        <w:jc w:val="both"/>
      </w:pPr>
    </w:p>
    <w:p w:rsidR="00E72C7C" w:rsidRDefault="00E72C7C" w:rsidP="00A45767">
      <w:pPr>
        <w:jc w:val="both"/>
      </w:pPr>
    </w:p>
    <w:p w:rsidR="00E72C7C" w:rsidRDefault="00E72C7C" w:rsidP="00A45767">
      <w:pPr>
        <w:jc w:val="both"/>
      </w:pPr>
    </w:p>
    <w:p w:rsidR="0091565E" w:rsidRDefault="00E72C7C" w:rsidP="00AD3016">
      <w:pPr>
        <w:jc w:val="both"/>
      </w:pPr>
      <w:r>
        <w:t>A</w:t>
      </w:r>
      <w:r w:rsidR="00384E8F">
        <w:t xml:space="preserve">ll </w:t>
      </w:r>
      <w:r w:rsidR="0091565E" w:rsidRPr="0091565E">
        <w:t xml:space="preserve">female </w:t>
      </w:r>
      <w:r>
        <w:t xml:space="preserve">Senators </w:t>
      </w:r>
      <w:r w:rsidR="0091565E" w:rsidRPr="0091565E">
        <w:t xml:space="preserve">staged a walkout over the remarks of a JUI-F </w:t>
      </w:r>
      <w:r w:rsidR="00AD3016">
        <w:t>lawmaker</w:t>
      </w:r>
      <w:r w:rsidR="0091565E" w:rsidRPr="0091565E">
        <w:t xml:space="preserve"> who demanded a new law for compulsory marriage of women aged 40 or above. Similarly, the MQM Senators left the plenary over the remarks of the Opposition Leader in the National Assembly about the muhajir community.</w:t>
      </w:r>
    </w:p>
    <w:p w:rsidR="00F730BE" w:rsidRDefault="001B06BD" w:rsidP="00F730BE">
      <w:pPr>
        <w:jc w:val="both"/>
      </w:pPr>
      <w:r>
        <w:t>The session compris</w:t>
      </w:r>
      <w:r w:rsidR="005A4946">
        <w:t>ing</w:t>
      </w:r>
      <w:r>
        <w:t xml:space="preserve"> 10 sittings </w:t>
      </w:r>
      <w:r w:rsidR="005A4946">
        <w:t xml:space="preserve">was </w:t>
      </w:r>
      <w:r w:rsidR="00A45767">
        <w:t xml:space="preserve">held from </w:t>
      </w:r>
      <w:r>
        <w:t>October 17</w:t>
      </w:r>
      <w:r w:rsidR="00A45767">
        <w:t xml:space="preserve"> to </w:t>
      </w:r>
      <w:r>
        <w:t xml:space="preserve">30 </w:t>
      </w:r>
      <w:r w:rsidR="00A45767">
        <w:t>and</w:t>
      </w:r>
      <w:r>
        <w:t xml:space="preserve"> last</w:t>
      </w:r>
      <w:r w:rsidR="005A4946">
        <w:t>ed</w:t>
      </w:r>
      <w:r>
        <w:t xml:space="preserve"> 21 hours and 57 </w:t>
      </w:r>
      <w:r w:rsidR="00A45767">
        <w:t>minutes</w:t>
      </w:r>
      <w:r>
        <w:t>.</w:t>
      </w:r>
      <w:r w:rsidR="00A45767">
        <w:t xml:space="preserve"> </w:t>
      </w:r>
      <w:r w:rsidR="00A45767">
        <w:t xml:space="preserve">On average, each sitting started 46 minutes behind the schedule with </w:t>
      </w:r>
      <w:r w:rsidR="00403F9A">
        <w:t xml:space="preserve">on average </w:t>
      </w:r>
      <w:r w:rsidR="00A45767">
        <w:t>17 members present at the outset and 24 at the end of a sitting.</w:t>
      </w:r>
      <w:r>
        <w:t xml:space="preserve"> </w:t>
      </w:r>
      <w:r w:rsidR="00F730BE">
        <w:t>The quorum, observed missing on various occasions, was pointed out once each by the ANP and PPPP Senators. On both instances, the Chair ordered the bells to be rung for five minutes and adjourned a sitting as the quorum was found incomplete.</w:t>
      </w:r>
    </w:p>
    <w:p w:rsidR="001B06BD" w:rsidRDefault="001B06BD" w:rsidP="00413431">
      <w:pPr>
        <w:jc w:val="both"/>
      </w:pPr>
      <w:r>
        <w:t xml:space="preserve">The Leader of the House attended all </w:t>
      </w:r>
      <w:r w:rsidR="00F1115F">
        <w:t>10</w:t>
      </w:r>
      <w:r>
        <w:t xml:space="preserve"> sittings while the Leader of the Opposition attended six sittings. </w:t>
      </w:r>
      <w:r w:rsidR="000E3E65">
        <w:t>The Prime Minister remained absent through</w:t>
      </w:r>
      <w:r w:rsidR="008E2E79">
        <w:t>out</w:t>
      </w:r>
      <w:r w:rsidR="000E3E65">
        <w:t xml:space="preserve"> the session. </w:t>
      </w:r>
      <w:r>
        <w:t xml:space="preserve">The Chairman attended six sittings and presided </w:t>
      </w:r>
      <w:r w:rsidR="00F1115F">
        <w:t xml:space="preserve">over </w:t>
      </w:r>
      <w:r>
        <w:t>50% of the proceedings while the Deputy Speaker was present in seven sittings and chaired 42% of the session</w:t>
      </w:r>
      <w:r w:rsidR="00F1115F">
        <w:t>’s time</w:t>
      </w:r>
      <w:r>
        <w:t xml:space="preserve">. The remaining 8% </w:t>
      </w:r>
      <w:r w:rsidR="005910B2">
        <w:t xml:space="preserve">time </w:t>
      </w:r>
      <w:r>
        <w:t xml:space="preserve">was consumed by four prayer breaks. </w:t>
      </w:r>
      <w:r w:rsidR="00413431">
        <w:t xml:space="preserve">The </w:t>
      </w:r>
      <w:r w:rsidR="00FC3DE3">
        <w:t>parliamentary</w:t>
      </w:r>
      <w:r>
        <w:t xml:space="preserve"> leaders</w:t>
      </w:r>
      <w:r w:rsidR="00413431">
        <w:t xml:space="preserve"> of </w:t>
      </w:r>
      <w:r>
        <w:t xml:space="preserve">ANP and PPPP remained most regular </w:t>
      </w:r>
      <w:r w:rsidR="00FC3DE3">
        <w:t xml:space="preserve">as they </w:t>
      </w:r>
      <w:r>
        <w:t>attend</w:t>
      </w:r>
      <w:r w:rsidR="00FC3DE3">
        <w:t>ed</w:t>
      </w:r>
      <w:r>
        <w:t xml:space="preserve"> seven sittings</w:t>
      </w:r>
      <w:r w:rsidR="00FC3DE3">
        <w:t xml:space="preserve"> each</w:t>
      </w:r>
      <w:r>
        <w:t>, followed by the JUI-F leader (three)</w:t>
      </w:r>
      <w:r w:rsidR="00FC3DE3">
        <w:t>,</w:t>
      </w:r>
      <w:r>
        <w:t xml:space="preserve">  PML (two) and MQM, BNP-A and PML-N (one each). </w:t>
      </w:r>
    </w:p>
    <w:p w:rsidR="0091565E" w:rsidRDefault="0091565E" w:rsidP="006D6CF0">
      <w:pPr>
        <w:jc w:val="both"/>
      </w:pPr>
      <w:r w:rsidRPr="0091565E">
        <w:t xml:space="preserve">The House took up one out of four calling attention notices </w:t>
      </w:r>
      <w:r w:rsidR="00306093">
        <w:t>(CANs) which was</w:t>
      </w:r>
      <w:r w:rsidRPr="0091565E">
        <w:t xml:space="preserve"> raised by a PPPP lawmaker. </w:t>
      </w:r>
      <w:r w:rsidR="00F730BE">
        <w:t>It was</w:t>
      </w:r>
      <w:r w:rsidRPr="0091565E">
        <w:t xml:space="preserve"> addressed to the </w:t>
      </w:r>
      <w:r w:rsidR="00F730BE">
        <w:t xml:space="preserve">Ministry of Foreign Affairs </w:t>
      </w:r>
      <w:r w:rsidR="006D6CF0">
        <w:t xml:space="preserve">regarding </w:t>
      </w:r>
      <w:r w:rsidRPr="0091565E">
        <w:t>recent cross</w:t>
      </w:r>
      <w:r w:rsidR="000909B0">
        <w:t>-</w:t>
      </w:r>
      <w:r w:rsidRPr="0091565E">
        <w:t xml:space="preserve">border </w:t>
      </w:r>
      <w:r w:rsidR="000909B0">
        <w:t xml:space="preserve">aggression </w:t>
      </w:r>
      <w:r w:rsidR="006D6CF0">
        <w:t xml:space="preserve">by </w:t>
      </w:r>
      <w:r w:rsidRPr="0091565E">
        <w:t xml:space="preserve">the Indian troops on </w:t>
      </w:r>
      <w:r w:rsidR="000909B0">
        <w:t xml:space="preserve">the Line of Control and the </w:t>
      </w:r>
      <w:r w:rsidR="000909B0" w:rsidRPr="0091565E">
        <w:t>Working Boun</w:t>
      </w:r>
      <w:r w:rsidRPr="0091565E">
        <w:t>dary.</w:t>
      </w:r>
    </w:p>
    <w:p w:rsidR="00AC753B" w:rsidRDefault="0092385B" w:rsidP="00E8619B">
      <w:pPr>
        <w:jc w:val="both"/>
      </w:pPr>
      <w:r>
        <w:t>T</w:t>
      </w:r>
      <w:r w:rsidR="003658F3">
        <w:t xml:space="preserve">he male Senators moved </w:t>
      </w:r>
      <w:r>
        <w:t>11</w:t>
      </w:r>
      <w:r w:rsidR="003658F3">
        <w:t xml:space="preserve"> motions under Rule 218</w:t>
      </w:r>
      <w:r>
        <w:t>; however,</w:t>
      </w:r>
      <w:r w:rsidR="003658F3">
        <w:t xml:space="preserve"> </w:t>
      </w:r>
      <w:r>
        <w:t>t</w:t>
      </w:r>
      <w:r w:rsidR="003658F3">
        <w:t>he House took up</w:t>
      </w:r>
      <w:r w:rsidR="008066CC">
        <w:t xml:space="preserve"> two motions </w:t>
      </w:r>
      <w:r w:rsidR="0015062F">
        <w:t xml:space="preserve">which were </w:t>
      </w:r>
      <w:r w:rsidR="008066CC">
        <w:t xml:space="preserve">submitted by an </w:t>
      </w:r>
      <w:r>
        <w:t>i</w:t>
      </w:r>
      <w:r w:rsidR="008066CC">
        <w:t xml:space="preserve">ndependent and a MQM Senator </w:t>
      </w:r>
      <w:r w:rsidR="00C66F0A">
        <w:t xml:space="preserve">regarding the government’s </w:t>
      </w:r>
      <w:r w:rsidR="003658F3">
        <w:t xml:space="preserve">steps to cope with the </w:t>
      </w:r>
      <w:r w:rsidR="00C66F0A">
        <w:t>recent flood</w:t>
      </w:r>
      <w:r w:rsidR="0015062F">
        <w:t>s</w:t>
      </w:r>
      <w:r w:rsidR="00C66F0A">
        <w:t xml:space="preserve"> </w:t>
      </w:r>
      <w:r w:rsidR="008066CC">
        <w:t xml:space="preserve">and </w:t>
      </w:r>
      <w:r w:rsidR="0015062F">
        <w:t xml:space="preserve">the </w:t>
      </w:r>
      <w:r w:rsidR="003658F3">
        <w:t xml:space="preserve">overall condition of </w:t>
      </w:r>
      <w:r w:rsidR="008066CC">
        <w:t>h</w:t>
      </w:r>
      <w:r w:rsidR="003658F3">
        <w:t xml:space="preserve">ealth sector after </w:t>
      </w:r>
      <w:r w:rsidR="00C66F0A">
        <w:t xml:space="preserve">the </w:t>
      </w:r>
      <w:r w:rsidR="003658F3">
        <w:t>devolution of subject to provinces</w:t>
      </w:r>
      <w:r w:rsidR="008066CC">
        <w:t>.</w:t>
      </w:r>
      <w:r w:rsidR="008066CC" w:rsidRPr="008066CC">
        <w:t xml:space="preserve"> </w:t>
      </w:r>
      <w:r w:rsidR="00F87297">
        <w:t>A total of 12 Senator</w:t>
      </w:r>
      <w:r w:rsidR="00D457FC">
        <w:t>s</w:t>
      </w:r>
      <w:r w:rsidR="00F87297">
        <w:t xml:space="preserve"> </w:t>
      </w:r>
      <w:r w:rsidR="00E8619B">
        <w:t xml:space="preserve">− </w:t>
      </w:r>
      <w:r w:rsidR="008066CC">
        <w:t xml:space="preserve">PPPP </w:t>
      </w:r>
      <w:r w:rsidR="00F87297">
        <w:t>(3),</w:t>
      </w:r>
      <w:r w:rsidR="008066CC">
        <w:t xml:space="preserve"> ANP</w:t>
      </w:r>
      <w:r w:rsidR="00E63E9C">
        <w:t>,</w:t>
      </w:r>
      <w:r w:rsidR="008066CC">
        <w:t xml:space="preserve"> PML-N and PML</w:t>
      </w:r>
      <w:r w:rsidR="00F87297">
        <w:t xml:space="preserve"> (2 each)</w:t>
      </w:r>
      <w:r w:rsidR="008066CC">
        <w:t xml:space="preserve"> and MQM and JUI-F </w:t>
      </w:r>
      <w:r w:rsidR="00F87297">
        <w:t>(one each</w:t>
      </w:r>
      <w:r w:rsidR="00E63E9C">
        <w:t>)</w:t>
      </w:r>
      <w:r w:rsidR="00F87297">
        <w:t xml:space="preserve"> and an independent </w:t>
      </w:r>
      <w:r w:rsidR="00D457FC">
        <w:t>member</w:t>
      </w:r>
      <w:r w:rsidR="00E63E9C">
        <w:t xml:space="preserve"> </w:t>
      </w:r>
      <w:r w:rsidR="00E8619B">
        <w:t xml:space="preserve">− </w:t>
      </w:r>
      <w:r w:rsidR="00F87297">
        <w:t>debat</w:t>
      </w:r>
      <w:r w:rsidR="00F87297">
        <w:t>ed</w:t>
      </w:r>
      <w:r w:rsidR="00F87297">
        <w:t xml:space="preserve"> the</w:t>
      </w:r>
      <w:r w:rsidR="00F87297">
        <w:t>se</w:t>
      </w:r>
      <w:r w:rsidR="00F87297">
        <w:t xml:space="preserve"> motions</w:t>
      </w:r>
      <w:r w:rsidR="008066CC">
        <w:t>.</w:t>
      </w:r>
    </w:p>
    <w:p w:rsidR="0091565E" w:rsidRDefault="00C40301" w:rsidP="00E8619B">
      <w:pPr>
        <w:jc w:val="both"/>
      </w:pPr>
      <w:r>
        <w:t>T</w:t>
      </w:r>
      <w:r w:rsidR="00D457FC">
        <w:t xml:space="preserve">he </w:t>
      </w:r>
      <w:r w:rsidR="0091565E">
        <w:t>m</w:t>
      </w:r>
      <w:r w:rsidR="0091565E" w:rsidRPr="00AA6430">
        <w:t>ale Senators of ANP, JUI-F</w:t>
      </w:r>
      <w:r>
        <w:t xml:space="preserve"> and</w:t>
      </w:r>
      <w:r w:rsidR="0091565E" w:rsidRPr="00AA6430">
        <w:t xml:space="preserve"> PPPP tabled a </w:t>
      </w:r>
      <w:r>
        <w:t xml:space="preserve">joint </w:t>
      </w:r>
      <w:r w:rsidR="0091565E" w:rsidRPr="00AA6430">
        <w:t>motion</w:t>
      </w:r>
      <w:r w:rsidR="0091565E">
        <w:t xml:space="preserve"> to adjourn </w:t>
      </w:r>
      <w:r w:rsidR="00D457FC">
        <w:t>the h</w:t>
      </w:r>
      <w:r w:rsidR="0091565E">
        <w:t xml:space="preserve">ouse proceedings to debate </w:t>
      </w:r>
      <w:r w:rsidR="0091565E" w:rsidRPr="00AA6430">
        <w:t xml:space="preserve">the killing of two </w:t>
      </w:r>
      <w:r w:rsidR="00D457FC">
        <w:t>members of the</w:t>
      </w:r>
      <w:r w:rsidR="0091565E" w:rsidRPr="00AA6430">
        <w:t xml:space="preserve"> Sikh Community in Khyber Pakhtunkhwa. Nineteen Senators </w:t>
      </w:r>
      <w:r w:rsidR="00E8619B">
        <w:t xml:space="preserve">− </w:t>
      </w:r>
      <w:r w:rsidR="0091565E" w:rsidRPr="00AA6430">
        <w:t>on</w:t>
      </w:r>
      <w:r w:rsidR="00001357">
        <w:t>e</w:t>
      </w:r>
      <w:r w:rsidR="0091565E" w:rsidRPr="00AA6430">
        <w:t xml:space="preserve"> female and 18 male </w:t>
      </w:r>
      <w:r w:rsidR="00E8619B">
        <w:t xml:space="preserve">− </w:t>
      </w:r>
      <w:r w:rsidR="0091565E" w:rsidRPr="00AA6430">
        <w:t>spoke on the matter.</w:t>
      </w:r>
    </w:p>
    <w:p w:rsidR="005A47B6" w:rsidRPr="005A47B6" w:rsidRDefault="005A47B6" w:rsidP="00EE6B78">
      <w:pPr>
        <w:jc w:val="center"/>
        <w:rPr>
          <w:rFonts w:ascii="Calibri" w:eastAsia="Calibri" w:hAnsi="Calibri" w:cs="Times New Roman"/>
          <w:sz w:val="18"/>
          <w:szCs w:val="18"/>
        </w:rPr>
      </w:pPr>
      <w:r w:rsidRPr="005A47B6">
        <w:rPr>
          <w:rFonts w:ascii="Calibri" w:eastAsia="Calibri" w:hAnsi="Calibri" w:cs="Times New Roman"/>
          <w:sz w:val="18"/>
          <w:szCs w:val="18"/>
        </w:rPr>
        <w:t xml:space="preserve">This publication has been produced with the assistance of the European Union. The contents of this publication are the sole responsibility of FAFEN and can in no way be taken to reflect the views of the European Union. This </w:t>
      </w:r>
      <w:r w:rsidR="007C3939">
        <w:rPr>
          <w:rFonts w:ascii="Calibri" w:eastAsia="Calibri" w:hAnsi="Calibri" w:cs="Times New Roman"/>
          <w:sz w:val="18"/>
          <w:szCs w:val="18"/>
        </w:rPr>
        <w:t>p</w:t>
      </w:r>
      <w:r w:rsidR="00EE6B78">
        <w:rPr>
          <w:rFonts w:ascii="Calibri" w:eastAsia="Calibri" w:hAnsi="Calibri" w:cs="Times New Roman"/>
          <w:sz w:val="18"/>
          <w:szCs w:val="18"/>
        </w:rPr>
        <w:t xml:space="preserve">reliminary report </w:t>
      </w:r>
      <w:r w:rsidRPr="005A47B6">
        <w:rPr>
          <w:rFonts w:ascii="Calibri" w:eastAsia="Calibri" w:hAnsi="Calibri" w:cs="Times New Roman"/>
          <w:sz w:val="18"/>
          <w:szCs w:val="18"/>
        </w:rPr>
        <w:t>is based on direct observation of the Senate proceedings conducted by PATTAN Development Organization; a member organization of FAFEN. Errors and omissions excepted.</w:t>
      </w:r>
    </w:p>
    <w:sectPr w:rsidR="005A47B6" w:rsidRPr="005A47B6"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33" w:rsidRDefault="00C62833" w:rsidP="004F2F06">
      <w:pPr>
        <w:spacing w:after="0" w:line="240" w:lineRule="auto"/>
      </w:pPr>
      <w:r>
        <w:separator/>
      </w:r>
    </w:p>
  </w:endnote>
  <w:endnote w:type="continuationSeparator" w:id="0">
    <w:p w:rsidR="00C62833" w:rsidRDefault="00C62833"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790DE8C5" wp14:editId="25A7B798">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0DE8C5"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33" w:rsidRDefault="00C62833" w:rsidP="004F2F06">
      <w:pPr>
        <w:spacing w:after="0" w:line="240" w:lineRule="auto"/>
      </w:pPr>
      <w:r>
        <w:separator/>
      </w:r>
    </w:p>
  </w:footnote>
  <w:footnote w:type="continuationSeparator" w:id="0">
    <w:p w:rsidR="00C62833" w:rsidRDefault="00C62833"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375B8D97" wp14:editId="4E539F2A">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5B8D97"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667C2"/>
    <w:multiLevelType w:val="hybridMultilevel"/>
    <w:tmpl w:val="B7C4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01357"/>
    <w:rsid w:val="00012A23"/>
    <w:rsid w:val="000131BE"/>
    <w:rsid w:val="0002172D"/>
    <w:rsid w:val="00043992"/>
    <w:rsid w:val="00053FC9"/>
    <w:rsid w:val="00055F96"/>
    <w:rsid w:val="00074C42"/>
    <w:rsid w:val="00082FA6"/>
    <w:rsid w:val="000909B0"/>
    <w:rsid w:val="00094983"/>
    <w:rsid w:val="000C2DBF"/>
    <w:rsid w:val="000D069D"/>
    <w:rsid w:val="000E3E65"/>
    <w:rsid w:val="000F3842"/>
    <w:rsid w:val="000F6C35"/>
    <w:rsid w:val="00103725"/>
    <w:rsid w:val="0010414F"/>
    <w:rsid w:val="00111EB2"/>
    <w:rsid w:val="00117A3F"/>
    <w:rsid w:val="00133EA8"/>
    <w:rsid w:val="00143C69"/>
    <w:rsid w:val="00146F13"/>
    <w:rsid w:val="0015062F"/>
    <w:rsid w:val="00154402"/>
    <w:rsid w:val="00174D16"/>
    <w:rsid w:val="0018449A"/>
    <w:rsid w:val="001A4317"/>
    <w:rsid w:val="001A67F0"/>
    <w:rsid w:val="001B06BD"/>
    <w:rsid w:val="001C0977"/>
    <w:rsid w:val="001D66D3"/>
    <w:rsid w:val="001D7986"/>
    <w:rsid w:val="001E3364"/>
    <w:rsid w:val="001F1F47"/>
    <w:rsid w:val="001F77FC"/>
    <w:rsid w:val="002013EF"/>
    <w:rsid w:val="0020365C"/>
    <w:rsid w:val="00236D92"/>
    <w:rsid w:val="00243158"/>
    <w:rsid w:val="00262BAA"/>
    <w:rsid w:val="00263E4F"/>
    <w:rsid w:val="002642BC"/>
    <w:rsid w:val="0028205C"/>
    <w:rsid w:val="002944EB"/>
    <w:rsid w:val="00295FDC"/>
    <w:rsid w:val="002A3E0E"/>
    <w:rsid w:val="002C1890"/>
    <w:rsid w:val="002E0243"/>
    <w:rsid w:val="002E0704"/>
    <w:rsid w:val="002F596E"/>
    <w:rsid w:val="002F6606"/>
    <w:rsid w:val="00306093"/>
    <w:rsid w:val="003107E7"/>
    <w:rsid w:val="0031495F"/>
    <w:rsid w:val="003317F6"/>
    <w:rsid w:val="00334F3B"/>
    <w:rsid w:val="0034084E"/>
    <w:rsid w:val="00352669"/>
    <w:rsid w:val="003607B1"/>
    <w:rsid w:val="003658F3"/>
    <w:rsid w:val="00384E8F"/>
    <w:rsid w:val="00384FA3"/>
    <w:rsid w:val="003861D5"/>
    <w:rsid w:val="0039626C"/>
    <w:rsid w:val="003B1A6D"/>
    <w:rsid w:val="003B677E"/>
    <w:rsid w:val="003B7248"/>
    <w:rsid w:val="003C1C92"/>
    <w:rsid w:val="003C5C10"/>
    <w:rsid w:val="003D4B65"/>
    <w:rsid w:val="003D6F35"/>
    <w:rsid w:val="003E72E5"/>
    <w:rsid w:val="00403F9A"/>
    <w:rsid w:val="00413431"/>
    <w:rsid w:val="00416E58"/>
    <w:rsid w:val="00424FA0"/>
    <w:rsid w:val="0043135E"/>
    <w:rsid w:val="004366B6"/>
    <w:rsid w:val="00447F58"/>
    <w:rsid w:val="00452F23"/>
    <w:rsid w:val="00467188"/>
    <w:rsid w:val="00470F9E"/>
    <w:rsid w:val="00475001"/>
    <w:rsid w:val="00497E1F"/>
    <w:rsid w:val="004A0BA8"/>
    <w:rsid w:val="004A4137"/>
    <w:rsid w:val="004B7E5F"/>
    <w:rsid w:val="004C2123"/>
    <w:rsid w:val="004D4757"/>
    <w:rsid w:val="004D7710"/>
    <w:rsid w:val="004F0913"/>
    <w:rsid w:val="004F2F06"/>
    <w:rsid w:val="005165BB"/>
    <w:rsid w:val="005362DA"/>
    <w:rsid w:val="005363EE"/>
    <w:rsid w:val="00553512"/>
    <w:rsid w:val="00590F5E"/>
    <w:rsid w:val="005910B2"/>
    <w:rsid w:val="00594010"/>
    <w:rsid w:val="00596F10"/>
    <w:rsid w:val="005A47B6"/>
    <w:rsid w:val="005A4946"/>
    <w:rsid w:val="005D661F"/>
    <w:rsid w:val="005E76FC"/>
    <w:rsid w:val="0061661F"/>
    <w:rsid w:val="00627881"/>
    <w:rsid w:val="00647343"/>
    <w:rsid w:val="00687DAA"/>
    <w:rsid w:val="00694A8E"/>
    <w:rsid w:val="006A6B36"/>
    <w:rsid w:val="006C1647"/>
    <w:rsid w:val="006D6CF0"/>
    <w:rsid w:val="006D6DEB"/>
    <w:rsid w:val="00706467"/>
    <w:rsid w:val="00710FD2"/>
    <w:rsid w:val="00715E5C"/>
    <w:rsid w:val="0074205A"/>
    <w:rsid w:val="00770F0B"/>
    <w:rsid w:val="00795A95"/>
    <w:rsid w:val="007A4DC0"/>
    <w:rsid w:val="007A65EF"/>
    <w:rsid w:val="007B5BAB"/>
    <w:rsid w:val="007C3939"/>
    <w:rsid w:val="007C4575"/>
    <w:rsid w:val="007C4B57"/>
    <w:rsid w:val="007D764F"/>
    <w:rsid w:val="007E6400"/>
    <w:rsid w:val="007F549D"/>
    <w:rsid w:val="008066CC"/>
    <w:rsid w:val="0082253E"/>
    <w:rsid w:val="00840863"/>
    <w:rsid w:val="008702B9"/>
    <w:rsid w:val="0088453E"/>
    <w:rsid w:val="008947FD"/>
    <w:rsid w:val="008A6871"/>
    <w:rsid w:val="008C49CE"/>
    <w:rsid w:val="008E2E79"/>
    <w:rsid w:val="008F42D8"/>
    <w:rsid w:val="009023B9"/>
    <w:rsid w:val="0090261B"/>
    <w:rsid w:val="00903A21"/>
    <w:rsid w:val="0091565E"/>
    <w:rsid w:val="0092385B"/>
    <w:rsid w:val="00932F66"/>
    <w:rsid w:val="009400BA"/>
    <w:rsid w:val="00943563"/>
    <w:rsid w:val="009466B0"/>
    <w:rsid w:val="00951ADA"/>
    <w:rsid w:val="009759CD"/>
    <w:rsid w:val="00976B96"/>
    <w:rsid w:val="00994F31"/>
    <w:rsid w:val="009B1B0D"/>
    <w:rsid w:val="009D6349"/>
    <w:rsid w:val="009D67FD"/>
    <w:rsid w:val="009E6A27"/>
    <w:rsid w:val="009F0ACE"/>
    <w:rsid w:val="009F382B"/>
    <w:rsid w:val="009F3FAA"/>
    <w:rsid w:val="00A058FD"/>
    <w:rsid w:val="00A06A1D"/>
    <w:rsid w:val="00A34DAE"/>
    <w:rsid w:val="00A45767"/>
    <w:rsid w:val="00A62ECF"/>
    <w:rsid w:val="00A70646"/>
    <w:rsid w:val="00A77C80"/>
    <w:rsid w:val="00A85EB8"/>
    <w:rsid w:val="00A955C7"/>
    <w:rsid w:val="00AA6430"/>
    <w:rsid w:val="00AC753B"/>
    <w:rsid w:val="00AD3016"/>
    <w:rsid w:val="00AF3112"/>
    <w:rsid w:val="00B078E1"/>
    <w:rsid w:val="00B1496A"/>
    <w:rsid w:val="00B2393C"/>
    <w:rsid w:val="00B27381"/>
    <w:rsid w:val="00B4517F"/>
    <w:rsid w:val="00B618DD"/>
    <w:rsid w:val="00B745F6"/>
    <w:rsid w:val="00B7525D"/>
    <w:rsid w:val="00B84D20"/>
    <w:rsid w:val="00B86C8C"/>
    <w:rsid w:val="00B952BF"/>
    <w:rsid w:val="00BB3729"/>
    <w:rsid w:val="00BD0247"/>
    <w:rsid w:val="00BD09B9"/>
    <w:rsid w:val="00BE24EB"/>
    <w:rsid w:val="00BE5D03"/>
    <w:rsid w:val="00BE7C6B"/>
    <w:rsid w:val="00C160C2"/>
    <w:rsid w:val="00C20D88"/>
    <w:rsid w:val="00C35387"/>
    <w:rsid w:val="00C40301"/>
    <w:rsid w:val="00C52CA7"/>
    <w:rsid w:val="00C62833"/>
    <w:rsid w:val="00C66F0A"/>
    <w:rsid w:val="00C875B4"/>
    <w:rsid w:val="00C94A09"/>
    <w:rsid w:val="00CC44A6"/>
    <w:rsid w:val="00CD4A1F"/>
    <w:rsid w:val="00CF312E"/>
    <w:rsid w:val="00CF6050"/>
    <w:rsid w:val="00D010FA"/>
    <w:rsid w:val="00D313FD"/>
    <w:rsid w:val="00D31DA9"/>
    <w:rsid w:val="00D4068C"/>
    <w:rsid w:val="00D457FC"/>
    <w:rsid w:val="00D53332"/>
    <w:rsid w:val="00D64FB8"/>
    <w:rsid w:val="00D9329C"/>
    <w:rsid w:val="00DA2D6C"/>
    <w:rsid w:val="00DC7AA2"/>
    <w:rsid w:val="00DD23DB"/>
    <w:rsid w:val="00DF5E59"/>
    <w:rsid w:val="00E10959"/>
    <w:rsid w:val="00E32A10"/>
    <w:rsid w:val="00E43AD2"/>
    <w:rsid w:val="00E4400D"/>
    <w:rsid w:val="00E44871"/>
    <w:rsid w:val="00E47AB6"/>
    <w:rsid w:val="00E51772"/>
    <w:rsid w:val="00E56E32"/>
    <w:rsid w:val="00E63E9C"/>
    <w:rsid w:val="00E6490B"/>
    <w:rsid w:val="00E72C7C"/>
    <w:rsid w:val="00E8619B"/>
    <w:rsid w:val="00E93A77"/>
    <w:rsid w:val="00EA763A"/>
    <w:rsid w:val="00EC66D4"/>
    <w:rsid w:val="00EC756D"/>
    <w:rsid w:val="00ED368F"/>
    <w:rsid w:val="00ED63A5"/>
    <w:rsid w:val="00ED6D8E"/>
    <w:rsid w:val="00EE6B78"/>
    <w:rsid w:val="00EE7145"/>
    <w:rsid w:val="00EF25A3"/>
    <w:rsid w:val="00F00F07"/>
    <w:rsid w:val="00F0764A"/>
    <w:rsid w:val="00F1115F"/>
    <w:rsid w:val="00F15846"/>
    <w:rsid w:val="00F424AA"/>
    <w:rsid w:val="00F47557"/>
    <w:rsid w:val="00F501F1"/>
    <w:rsid w:val="00F62D9B"/>
    <w:rsid w:val="00F678CB"/>
    <w:rsid w:val="00F730BE"/>
    <w:rsid w:val="00F75C80"/>
    <w:rsid w:val="00F77B2A"/>
    <w:rsid w:val="00F83C0D"/>
    <w:rsid w:val="00F87297"/>
    <w:rsid w:val="00F87E24"/>
    <w:rsid w:val="00F93CA9"/>
    <w:rsid w:val="00FA2F23"/>
    <w:rsid w:val="00FA4124"/>
    <w:rsid w:val="00FA5B55"/>
    <w:rsid w:val="00FA6922"/>
    <w:rsid w:val="00FB207D"/>
    <w:rsid w:val="00FB285D"/>
    <w:rsid w:val="00FC3DE3"/>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 w:type="character" w:styleId="Strong">
    <w:name w:val="Strong"/>
    <w:basedOn w:val="DefaultParagraphFont"/>
    <w:uiPriority w:val="22"/>
    <w:qFormat/>
    <w:rsid w:val="00E44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 w:type="character" w:styleId="Strong">
    <w:name w:val="Strong"/>
    <w:basedOn w:val="DefaultParagraphFont"/>
    <w:uiPriority w:val="22"/>
    <w:qFormat/>
    <w:rsid w:val="00E44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saqibriaz</cp:lastModifiedBy>
  <cp:revision>56</cp:revision>
  <cp:lastPrinted>2014-03-31T06:49:00Z</cp:lastPrinted>
  <dcterms:created xsi:type="dcterms:W3CDTF">2014-10-31T12:40:00Z</dcterms:created>
  <dcterms:modified xsi:type="dcterms:W3CDTF">2014-10-31T13:23:00Z</dcterms:modified>
</cp:coreProperties>
</file>