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E34AA0" w:rsidRPr="00EF3D4F" w:rsidRDefault="00E34AA0" w:rsidP="003D008E">
      <w:pPr>
        <w:tabs>
          <w:tab w:val="left" w:pos="0"/>
        </w:tabs>
        <w:jc w:val="center"/>
        <w:rPr>
          <w:rFonts w:ascii="Calibri" w:hAnsi="Calibri" w:cs="Calibri"/>
          <w:b/>
          <w:bCs/>
          <w:sz w:val="22"/>
          <w:szCs w:val="22"/>
          <w:u w:val="single"/>
        </w:rPr>
      </w:pPr>
    </w:p>
    <w:p w:rsidR="003D008E" w:rsidRPr="005848B0" w:rsidRDefault="003D008E" w:rsidP="00482EC6">
      <w:pPr>
        <w:tabs>
          <w:tab w:val="left" w:pos="0"/>
        </w:tabs>
        <w:jc w:val="center"/>
        <w:rPr>
          <w:rFonts w:ascii="Calibri" w:hAnsi="Calibri" w:cs="Calibri"/>
          <w:b/>
          <w:bCs/>
          <w:u w:val="single"/>
        </w:rPr>
      </w:pPr>
      <w:r w:rsidRPr="005848B0">
        <w:rPr>
          <w:rFonts w:ascii="Calibri" w:hAnsi="Calibri" w:cs="Calibri"/>
          <w:b/>
          <w:bCs/>
          <w:u w:val="single"/>
        </w:rPr>
        <w:t>FAFEN Daily Factsheet: Sitting No.</w:t>
      </w:r>
      <w:r w:rsidR="0097607E" w:rsidRPr="005848B0">
        <w:rPr>
          <w:rFonts w:ascii="Calibri" w:hAnsi="Calibri" w:cs="Calibri"/>
          <w:b/>
          <w:bCs/>
          <w:u w:val="single"/>
        </w:rPr>
        <w:t>4</w:t>
      </w:r>
      <w:r w:rsidRPr="005848B0">
        <w:rPr>
          <w:rFonts w:ascii="Calibri" w:hAnsi="Calibri" w:cs="Calibri"/>
          <w:b/>
          <w:bCs/>
          <w:u w:val="single"/>
        </w:rPr>
        <w:t xml:space="preserve"> Session No.</w:t>
      </w:r>
      <w:r w:rsidR="009630F1" w:rsidRPr="005848B0">
        <w:rPr>
          <w:rFonts w:ascii="Calibri" w:hAnsi="Calibri" w:cs="Calibri"/>
          <w:b/>
          <w:bCs/>
          <w:u w:val="single"/>
        </w:rPr>
        <w:t xml:space="preserve"> </w:t>
      </w:r>
      <w:r w:rsidR="00E64FDC" w:rsidRPr="005848B0">
        <w:rPr>
          <w:rFonts w:ascii="Calibri" w:hAnsi="Calibri" w:cs="Calibri"/>
          <w:b/>
          <w:bCs/>
          <w:u w:val="single"/>
        </w:rPr>
        <w:t>10</w:t>
      </w:r>
      <w:r w:rsidR="0004062C" w:rsidRPr="005848B0">
        <w:rPr>
          <w:rFonts w:ascii="Calibri" w:hAnsi="Calibri" w:cs="Calibri"/>
          <w:b/>
          <w:bCs/>
          <w:u w:val="single"/>
        </w:rPr>
        <w:t>5</w:t>
      </w:r>
      <w:r w:rsidRPr="005848B0">
        <w:rPr>
          <w:rFonts w:ascii="Calibri" w:hAnsi="Calibri" w:cs="Calibri"/>
          <w:b/>
          <w:bCs/>
          <w:u w:val="single"/>
        </w:rPr>
        <w:t xml:space="preserve"> of the Senate </w:t>
      </w:r>
    </w:p>
    <w:p w:rsidR="00F42C45" w:rsidRDefault="00F42C45" w:rsidP="0004062C">
      <w:pPr>
        <w:tabs>
          <w:tab w:val="left" w:pos="720"/>
          <w:tab w:val="center" w:pos="4320"/>
        </w:tabs>
        <w:jc w:val="center"/>
        <w:rPr>
          <w:rFonts w:asciiTheme="minorHAnsi" w:hAnsiTheme="minorHAnsi" w:cstheme="minorHAnsi"/>
          <w:b/>
          <w:sz w:val="28"/>
          <w:szCs w:val="22"/>
        </w:rPr>
      </w:pPr>
    </w:p>
    <w:p w:rsidR="005848B0" w:rsidRPr="00B15D34" w:rsidRDefault="005848B0" w:rsidP="005848B0">
      <w:pPr>
        <w:tabs>
          <w:tab w:val="left" w:pos="720"/>
          <w:tab w:val="center" w:pos="4320"/>
        </w:tabs>
        <w:jc w:val="center"/>
        <w:rPr>
          <w:rFonts w:asciiTheme="minorHAnsi" w:hAnsiTheme="minorHAnsi" w:cstheme="minorHAnsi"/>
          <w:b/>
        </w:rPr>
      </w:pPr>
      <w:bookmarkStart w:id="0" w:name="_GoBack"/>
      <w:bookmarkEnd w:id="0"/>
      <w:r>
        <w:rPr>
          <w:rFonts w:asciiTheme="minorHAnsi" w:hAnsiTheme="minorHAnsi" w:cstheme="minorHAnsi"/>
          <w:b/>
          <w:sz w:val="28"/>
          <w:szCs w:val="22"/>
        </w:rPr>
        <w:t>Senate</w:t>
      </w:r>
      <w:r>
        <w:rPr>
          <w:rFonts w:asciiTheme="minorHAnsi" w:hAnsiTheme="minorHAnsi" w:cstheme="minorHAnsi"/>
          <w:b/>
          <w:sz w:val="28"/>
          <w:szCs w:val="22"/>
        </w:rPr>
        <w:t xml:space="preserve"> Discusses</w:t>
      </w:r>
      <w:r>
        <w:rPr>
          <w:rFonts w:asciiTheme="minorHAnsi" w:hAnsiTheme="minorHAnsi" w:cstheme="minorHAnsi"/>
          <w:b/>
          <w:sz w:val="28"/>
          <w:szCs w:val="22"/>
        </w:rPr>
        <w:t xml:space="preserve"> </w:t>
      </w:r>
      <w:r>
        <w:rPr>
          <w:rFonts w:asciiTheme="minorHAnsi" w:hAnsiTheme="minorHAnsi" w:cstheme="minorHAnsi"/>
          <w:b/>
          <w:sz w:val="28"/>
          <w:szCs w:val="22"/>
        </w:rPr>
        <w:t>Karachi, Balochistan Attacks</w:t>
      </w:r>
    </w:p>
    <w:p w:rsidR="0004062C" w:rsidRPr="00D76E96" w:rsidRDefault="0004062C" w:rsidP="0004062C">
      <w:pPr>
        <w:pStyle w:val="ListParagraph"/>
        <w:suppressAutoHyphens w:val="0"/>
        <w:jc w:val="center"/>
        <w:rPr>
          <w:rFonts w:ascii="Calibri" w:hAnsi="Calibri" w:cs="Calibri"/>
          <w:sz w:val="22"/>
          <w:szCs w:val="22"/>
          <w:lang w:eastAsia="en-US"/>
        </w:rPr>
      </w:pPr>
    </w:p>
    <w:p w:rsidR="005E6E8A" w:rsidRPr="005848B0" w:rsidRDefault="0004062C" w:rsidP="005848B0">
      <w:pPr>
        <w:suppressAutoHyphens w:val="0"/>
        <w:jc w:val="both"/>
        <w:rPr>
          <w:rFonts w:ascii="Calibri" w:hAnsi="Calibri" w:cs="Calibri"/>
          <w:sz w:val="22"/>
          <w:szCs w:val="22"/>
          <w:lang w:eastAsia="en-US"/>
        </w:rPr>
      </w:pPr>
      <w:r w:rsidRPr="00E405FB">
        <w:rPr>
          <w:rFonts w:ascii="Calibri" w:hAnsi="Calibri" w:cs="Calibri"/>
          <w:sz w:val="22"/>
          <w:szCs w:val="22"/>
          <w:lang w:eastAsia="en-US"/>
        </w:rPr>
        <w:t>ISLAMABAD,</w:t>
      </w:r>
      <w:r w:rsidR="00385D9B">
        <w:rPr>
          <w:rFonts w:ascii="Calibri" w:hAnsi="Calibri" w:cs="Calibri"/>
          <w:sz w:val="22"/>
          <w:szCs w:val="22"/>
          <w:lang w:eastAsia="en-US"/>
        </w:rPr>
        <w:t xml:space="preserve"> June </w:t>
      </w:r>
      <w:r w:rsidR="005848B0">
        <w:rPr>
          <w:rFonts w:ascii="Calibri" w:hAnsi="Calibri" w:cs="Calibri"/>
          <w:sz w:val="22"/>
          <w:szCs w:val="22"/>
          <w:lang w:eastAsia="en-US"/>
        </w:rPr>
        <w:t>9</w:t>
      </w:r>
      <w:r w:rsidR="00385D9B">
        <w:rPr>
          <w:rFonts w:ascii="Calibri" w:hAnsi="Calibri" w:cs="Calibri"/>
          <w:sz w:val="22"/>
          <w:szCs w:val="22"/>
          <w:lang w:eastAsia="en-US"/>
        </w:rPr>
        <w:t>, 2014:</w:t>
      </w:r>
      <w:r>
        <w:rPr>
          <w:rFonts w:ascii="Calibri" w:hAnsi="Calibri" w:cs="Calibri"/>
          <w:sz w:val="22"/>
          <w:szCs w:val="22"/>
          <w:lang w:eastAsia="en-US"/>
        </w:rPr>
        <w:t xml:space="preserve"> </w:t>
      </w:r>
      <w:r w:rsidR="005848B0">
        <w:rPr>
          <w:rFonts w:ascii="Calibri" w:hAnsi="Calibri" w:cs="Calibri"/>
          <w:sz w:val="22"/>
          <w:szCs w:val="22"/>
          <w:lang w:eastAsia="en-US"/>
        </w:rPr>
        <w:t xml:space="preserve">The Upper House of the Parliament suspended regular agenda and discussed terrorist attacks on Karachi Airport, pilgrims’ bus in </w:t>
      </w:r>
      <w:proofErr w:type="spellStart"/>
      <w:r w:rsidR="005848B0">
        <w:rPr>
          <w:rFonts w:ascii="Calibri" w:hAnsi="Calibri" w:cs="Calibri"/>
          <w:sz w:val="22"/>
          <w:szCs w:val="22"/>
          <w:lang w:eastAsia="en-US"/>
        </w:rPr>
        <w:t>Taftan</w:t>
      </w:r>
      <w:proofErr w:type="spellEnd"/>
      <w:r w:rsidR="005848B0">
        <w:rPr>
          <w:rFonts w:ascii="Calibri" w:hAnsi="Calibri" w:cs="Calibri"/>
          <w:sz w:val="22"/>
          <w:szCs w:val="22"/>
          <w:lang w:eastAsia="en-US"/>
        </w:rPr>
        <w:t xml:space="preserve">, Balochistan that consumed </w:t>
      </w:r>
      <w:r w:rsidR="0097607E">
        <w:rPr>
          <w:rFonts w:ascii="Calibri" w:hAnsi="Calibri" w:cs="Calibri"/>
          <w:sz w:val="22"/>
          <w:szCs w:val="22"/>
          <w:lang w:eastAsia="en-US"/>
        </w:rPr>
        <w:t xml:space="preserve">81 </w:t>
      </w:r>
      <w:r w:rsidR="00413C19">
        <w:rPr>
          <w:rFonts w:ascii="Calibri" w:hAnsi="Calibri" w:cs="Calibri"/>
          <w:sz w:val="22"/>
          <w:szCs w:val="22"/>
          <w:lang w:eastAsia="en-US"/>
        </w:rPr>
        <w:t xml:space="preserve">per cent of </w:t>
      </w:r>
      <w:r w:rsidR="005848B0">
        <w:rPr>
          <w:rFonts w:ascii="Calibri" w:hAnsi="Calibri" w:cs="Calibri"/>
          <w:sz w:val="22"/>
          <w:szCs w:val="22"/>
          <w:lang w:eastAsia="en-US"/>
        </w:rPr>
        <w:t xml:space="preserve">the proceedings time during </w:t>
      </w:r>
      <w:r w:rsidR="0097607E">
        <w:rPr>
          <w:rFonts w:ascii="Calibri" w:hAnsi="Calibri" w:cs="Calibri"/>
          <w:sz w:val="22"/>
          <w:szCs w:val="22"/>
        </w:rPr>
        <w:t>4</w:t>
      </w:r>
      <w:r w:rsidR="0097607E" w:rsidRPr="0097607E">
        <w:rPr>
          <w:rFonts w:ascii="Calibri" w:hAnsi="Calibri" w:cs="Calibri"/>
          <w:sz w:val="22"/>
          <w:szCs w:val="22"/>
          <w:vertAlign w:val="superscript"/>
        </w:rPr>
        <w:t>th</w:t>
      </w:r>
      <w:r w:rsidR="00657E85">
        <w:rPr>
          <w:rFonts w:ascii="Calibri" w:hAnsi="Calibri" w:cs="Calibri"/>
          <w:sz w:val="22"/>
          <w:szCs w:val="22"/>
        </w:rPr>
        <w:t xml:space="preserve"> sitting </w:t>
      </w:r>
      <w:r w:rsidR="001E3765">
        <w:rPr>
          <w:rFonts w:ascii="Calibri" w:hAnsi="Calibri" w:cs="Calibri"/>
          <w:sz w:val="22"/>
          <w:szCs w:val="22"/>
        </w:rPr>
        <w:t>of</w:t>
      </w:r>
      <w:r w:rsidR="00B15D34">
        <w:rPr>
          <w:rFonts w:ascii="Calibri" w:hAnsi="Calibri" w:cs="Calibri"/>
          <w:sz w:val="22"/>
          <w:szCs w:val="22"/>
        </w:rPr>
        <w:t xml:space="preserve"> the</w:t>
      </w:r>
      <w:r w:rsidR="001E3765">
        <w:rPr>
          <w:rFonts w:ascii="Calibri" w:hAnsi="Calibri" w:cs="Calibri"/>
          <w:sz w:val="22"/>
          <w:szCs w:val="22"/>
        </w:rPr>
        <w:t xml:space="preserve"> </w:t>
      </w:r>
      <w:r w:rsidR="00657E85">
        <w:rPr>
          <w:rFonts w:ascii="Calibri" w:hAnsi="Calibri" w:cs="Calibri"/>
          <w:sz w:val="22"/>
          <w:szCs w:val="22"/>
        </w:rPr>
        <w:t>10</w:t>
      </w:r>
      <w:r>
        <w:rPr>
          <w:rFonts w:ascii="Calibri" w:hAnsi="Calibri" w:cs="Calibri"/>
          <w:sz w:val="22"/>
          <w:szCs w:val="22"/>
        </w:rPr>
        <w:t>5</w:t>
      </w:r>
      <w:r w:rsidRPr="0004062C">
        <w:rPr>
          <w:rFonts w:ascii="Calibri" w:hAnsi="Calibri" w:cs="Calibri"/>
          <w:sz w:val="22"/>
          <w:szCs w:val="22"/>
          <w:vertAlign w:val="superscript"/>
        </w:rPr>
        <w:t>th</w:t>
      </w:r>
      <w:r w:rsidR="002545DA">
        <w:rPr>
          <w:rFonts w:ascii="Calibri" w:hAnsi="Calibri" w:cs="Calibri"/>
          <w:sz w:val="22"/>
          <w:szCs w:val="22"/>
        </w:rPr>
        <w:t xml:space="preserve"> </w:t>
      </w:r>
      <w:r w:rsidR="00657E85">
        <w:rPr>
          <w:rFonts w:ascii="Calibri" w:hAnsi="Calibri" w:cs="Calibri"/>
          <w:sz w:val="22"/>
          <w:szCs w:val="22"/>
        </w:rPr>
        <w:t>session</w:t>
      </w:r>
      <w:r w:rsidR="005848B0">
        <w:rPr>
          <w:rFonts w:ascii="Calibri" w:hAnsi="Calibri" w:cs="Calibri"/>
          <w:sz w:val="22"/>
          <w:szCs w:val="22"/>
        </w:rPr>
        <w:t xml:space="preserve"> on Monday</w:t>
      </w:r>
      <w:r w:rsidR="00657E85">
        <w:rPr>
          <w:rFonts w:ascii="Calibri" w:hAnsi="Calibri" w:cs="Calibri"/>
          <w:sz w:val="22"/>
          <w:szCs w:val="22"/>
        </w:rPr>
        <w:t xml:space="preserve">, </w:t>
      </w:r>
      <w:r w:rsidR="002A5042">
        <w:rPr>
          <w:rFonts w:ascii="Calibri" w:hAnsi="Calibri"/>
          <w:sz w:val="22"/>
          <w:szCs w:val="22"/>
        </w:rPr>
        <w:t>says Free and Fair Election Network</w:t>
      </w:r>
      <w:r w:rsidR="00CB29E2">
        <w:rPr>
          <w:rFonts w:ascii="Calibri" w:hAnsi="Calibri"/>
          <w:sz w:val="22"/>
          <w:szCs w:val="22"/>
        </w:rPr>
        <w:t xml:space="preserve"> (FAFEN)</w:t>
      </w:r>
      <w:r w:rsidR="005E6E8A" w:rsidRPr="005E6E8A">
        <w:rPr>
          <w:rFonts w:ascii="Calibri" w:hAnsi="Calibri"/>
          <w:sz w:val="22"/>
          <w:szCs w:val="22"/>
        </w:rPr>
        <w:t xml:space="preserve"> </w:t>
      </w:r>
      <w:r w:rsidR="005848B0">
        <w:rPr>
          <w:rFonts w:ascii="Calibri" w:hAnsi="Calibri"/>
          <w:sz w:val="22"/>
          <w:szCs w:val="22"/>
        </w:rPr>
        <w:t>in its Daily Factsheet</w:t>
      </w:r>
      <w:r w:rsidR="005E6E8A" w:rsidRPr="005E6E8A">
        <w:rPr>
          <w:rFonts w:ascii="Calibri" w:hAnsi="Calibri"/>
          <w:sz w:val="22"/>
          <w:szCs w:val="22"/>
        </w:rPr>
        <w:t>.</w:t>
      </w:r>
    </w:p>
    <w:p w:rsidR="009630F1" w:rsidRDefault="0097607E" w:rsidP="00FD7050">
      <w:pPr>
        <w:pStyle w:val="NormalWeb"/>
        <w:rPr>
          <w:rFonts w:ascii="Calibri" w:hAnsi="Calibri" w:cs="Calibri"/>
          <w:sz w:val="22"/>
          <w:szCs w:val="22"/>
        </w:rPr>
      </w:pPr>
      <w:r>
        <w:rPr>
          <w:rFonts w:ascii="Calibri" w:hAnsi="Calibri" w:cs="Calibri"/>
          <w:sz w:val="22"/>
          <w:szCs w:val="22"/>
        </w:rPr>
        <w:t>Fourteen lawmakers</w:t>
      </w:r>
      <w:r w:rsidR="006F319D">
        <w:rPr>
          <w:rFonts w:ascii="Calibri" w:hAnsi="Calibri" w:cs="Calibri"/>
          <w:sz w:val="22"/>
          <w:szCs w:val="22"/>
        </w:rPr>
        <w:t xml:space="preserve"> </w:t>
      </w:r>
      <w:r w:rsidR="002F6247">
        <w:rPr>
          <w:rFonts w:ascii="Calibri" w:hAnsi="Calibri" w:cs="Calibri"/>
          <w:sz w:val="22"/>
          <w:szCs w:val="22"/>
        </w:rPr>
        <w:t xml:space="preserve">- </w:t>
      </w:r>
      <w:r>
        <w:rPr>
          <w:rFonts w:ascii="Calibri" w:hAnsi="Calibri" w:cs="Calibri"/>
          <w:sz w:val="22"/>
          <w:szCs w:val="22"/>
        </w:rPr>
        <w:t xml:space="preserve">three </w:t>
      </w:r>
      <w:r w:rsidR="00385D9B">
        <w:rPr>
          <w:rFonts w:ascii="Calibri" w:hAnsi="Calibri" w:cs="Calibri"/>
          <w:sz w:val="22"/>
          <w:szCs w:val="22"/>
        </w:rPr>
        <w:t xml:space="preserve">each of </w:t>
      </w:r>
      <w:r>
        <w:rPr>
          <w:rFonts w:ascii="Calibri" w:hAnsi="Calibri" w:cs="Calibri"/>
          <w:sz w:val="22"/>
          <w:szCs w:val="22"/>
        </w:rPr>
        <w:t>PML-N</w:t>
      </w:r>
      <w:r w:rsidR="00385D9B">
        <w:rPr>
          <w:rFonts w:ascii="Calibri" w:hAnsi="Calibri" w:cs="Calibri"/>
          <w:sz w:val="22"/>
          <w:szCs w:val="22"/>
        </w:rPr>
        <w:t>, PPPP</w:t>
      </w:r>
      <w:r w:rsidR="00FD7050">
        <w:rPr>
          <w:rFonts w:ascii="Calibri" w:hAnsi="Calibri" w:cs="Calibri"/>
          <w:sz w:val="22"/>
          <w:szCs w:val="22"/>
        </w:rPr>
        <w:t xml:space="preserve">, </w:t>
      </w:r>
      <w:r>
        <w:rPr>
          <w:rFonts w:ascii="Calibri" w:hAnsi="Calibri" w:cs="Calibri"/>
          <w:sz w:val="22"/>
          <w:szCs w:val="22"/>
        </w:rPr>
        <w:t>followed by ANP and PML (2)</w:t>
      </w:r>
      <w:r w:rsidR="00FD7050">
        <w:rPr>
          <w:rFonts w:ascii="Calibri" w:hAnsi="Calibri" w:cs="Calibri"/>
          <w:sz w:val="22"/>
          <w:szCs w:val="22"/>
        </w:rPr>
        <w:t>,</w:t>
      </w:r>
      <w:r w:rsidR="00385D9B">
        <w:rPr>
          <w:rFonts w:ascii="Calibri" w:hAnsi="Calibri" w:cs="Calibri"/>
          <w:sz w:val="22"/>
          <w:szCs w:val="22"/>
        </w:rPr>
        <w:t xml:space="preserve"> </w:t>
      </w:r>
      <w:r w:rsidR="00FD7050">
        <w:rPr>
          <w:rFonts w:ascii="Calibri" w:hAnsi="Calibri" w:cs="Calibri"/>
          <w:sz w:val="22"/>
          <w:szCs w:val="22"/>
        </w:rPr>
        <w:t>a single member</w:t>
      </w:r>
      <w:r w:rsidR="00385D9B">
        <w:rPr>
          <w:rFonts w:ascii="Calibri" w:hAnsi="Calibri" w:cs="Calibri"/>
          <w:sz w:val="22"/>
          <w:szCs w:val="22"/>
        </w:rPr>
        <w:t xml:space="preserve"> of </w:t>
      </w:r>
      <w:r>
        <w:rPr>
          <w:rFonts w:ascii="Calibri" w:hAnsi="Calibri" w:cs="Calibri"/>
          <w:sz w:val="22"/>
          <w:szCs w:val="22"/>
        </w:rPr>
        <w:t xml:space="preserve">BNP-A, MQM, </w:t>
      </w:r>
      <w:proofErr w:type="spellStart"/>
      <w:r>
        <w:rPr>
          <w:rFonts w:ascii="Calibri" w:hAnsi="Calibri" w:cs="Calibri"/>
          <w:sz w:val="22"/>
          <w:szCs w:val="22"/>
        </w:rPr>
        <w:t>PkMAP</w:t>
      </w:r>
      <w:proofErr w:type="spellEnd"/>
      <w:r>
        <w:rPr>
          <w:rFonts w:ascii="Calibri" w:hAnsi="Calibri" w:cs="Calibri"/>
          <w:sz w:val="22"/>
          <w:szCs w:val="22"/>
        </w:rPr>
        <w:t xml:space="preserve"> and an Independent lawmaker-</w:t>
      </w:r>
      <w:r w:rsidR="00657E85">
        <w:rPr>
          <w:rFonts w:ascii="Calibri" w:hAnsi="Calibri" w:cs="Calibri"/>
          <w:sz w:val="22"/>
          <w:szCs w:val="22"/>
        </w:rPr>
        <w:t xml:space="preserve"> </w:t>
      </w:r>
      <w:r w:rsidR="00FD7050">
        <w:rPr>
          <w:rFonts w:ascii="Calibri" w:hAnsi="Calibri" w:cs="Calibri"/>
          <w:sz w:val="22"/>
          <w:szCs w:val="22"/>
        </w:rPr>
        <w:t>took part</w:t>
      </w:r>
      <w:r>
        <w:rPr>
          <w:rFonts w:ascii="Calibri" w:hAnsi="Calibri" w:cs="Calibri"/>
          <w:sz w:val="22"/>
          <w:szCs w:val="22"/>
        </w:rPr>
        <w:t xml:space="preserve"> in the debate that continue</w:t>
      </w:r>
      <w:r w:rsidR="00FD7050">
        <w:rPr>
          <w:rFonts w:ascii="Calibri" w:hAnsi="Calibri" w:cs="Calibri"/>
          <w:sz w:val="22"/>
          <w:szCs w:val="22"/>
        </w:rPr>
        <w:t>d</w:t>
      </w:r>
      <w:r>
        <w:rPr>
          <w:rFonts w:ascii="Calibri" w:hAnsi="Calibri" w:cs="Calibri"/>
          <w:sz w:val="22"/>
          <w:szCs w:val="22"/>
        </w:rPr>
        <w:t xml:space="preserve"> for two hours and 25 minutes. </w:t>
      </w:r>
    </w:p>
    <w:p w:rsidR="000608F9" w:rsidRDefault="00FD7050" w:rsidP="00FD7050">
      <w:pPr>
        <w:pStyle w:val="NormalWeb"/>
        <w:rPr>
          <w:rFonts w:ascii="Calibri" w:hAnsi="Calibri"/>
          <w:sz w:val="22"/>
          <w:szCs w:val="22"/>
        </w:rPr>
      </w:pPr>
      <w:r>
        <w:rPr>
          <w:rFonts w:ascii="Calibri" w:hAnsi="Calibri"/>
          <w:sz w:val="22"/>
          <w:szCs w:val="22"/>
        </w:rPr>
        <w:t xml:space="preserve">The </w:t>
      </w:r>
      <w:r w:rsidR="000608F9">
        <w:rPr>
          <w:rFonts w:ascii="Calibri" w:hAnsi="Calibri"/>
          <w:sz w:val="22"/>
          <w:szCs w:val="22"/>
        </w:rPr>
        <w:t>Deputy Chairman presided over the</w:t>
      </w:r>
      <w:r>
        <w:rPr>
          <w:rFonts w:ascii="Calibri" w:hAnsi="Calibri"/>
          <w:sz w:val="22"/>
          <w:szCs w:val="22"/>
        </w:rPr>
        <w:t xml:space="preserve"> entire</w:t>
      </w:r>
      <w:r w:rsidR="000608F9">
        <w:rPr>
          <w:rFonts w:ascii="Calibri" w:hAnsi="Calibri"/>
          <w:sz w:val="22"/>
          <w:szCs w:val="22"/>
        </w:rPr>
        <w:t xml:space="preserve"> proceedings </w:t>
      </w:r>
      <w:r>
        <w:rPr>
          <w:rFonts w:ascii="Calibri" w:hAnsi="Calibri"/>
          <w:sz w:val="22"/>
          <w:szCs w:val="22"/>
        </w:rPr>
        <w:t>while</w:t>
      </w:r>
      <w:r w:rsidR="000608F9">
        <w:rPr>
          <w:rFonts w:ascii="Calibri" w:hAnsi="Calibri"/>
          <w:sz w:val="22"/>
          <w:szCs w:val="22"/>
        </w:rPr>
        <w:t xml:space="preserve"> express</w:t>
      </w:r>
      <w:r>
        <w:rPr>
          <w:rFonts w:ascii="Calibri" w:hAnsi="Calibri"/>
          <w:sz w:val="22"/>
          <w:szCs w:val="22"/>
        </w:rPr>
        <w:t>ing his</w:t>
      </w:r>
      <w:r w:rsidR="000608F9">
        <w:rPr>
          <w:rFonts w:ascii="Calibri" w:hAnsi="Calibri"/>
          <w:sz w:val="22"/>
          <w:szCs w:val="22"/>
        </w:rPr>
        <w:t xml:space="preserve"> </w:t>
      </w:r>
      <w:r>
        <w:rPr>
          <w:rFonts w:ascii="Calibri" w:hAnsi="Calibri"/>
          <w:sz w:val="22"/>
          <w:szCs w:val="22"/>
        </w:rPr>
        <w:t>indignation</w:t>
      </w:r>
      <w:r w:rsidR="000608F9">
        <w:rPr>
          <w:rFonts w:ascii="Calibri" w:hAnsi="Calibri"/>
          <w:sz w:val="22"/>
          <w:szCs w:val="22"/>
        </w:rPr>
        <w:t xml:space="preserve"> over </w:t>
      </w:r>
      <w:r>
        <w:rPr>
          <w:rFonts w:ascii="Calibri" w:hAnsi="Calibri"/>
          <w:sz w:val="22"/>
          <w:szCs w:val="22"/>
        </w:rPr>
        <w:t xml:space="preserve">the </w:t>
      </w:r>
      <w:r w:rsidR="000608F9">
        <w:rPr>
          <w:rFonts w:ascii="Calibri" w:hAnsi="Calibri"/>
          <w:sz w:val="22"/>
          <w:szCs w:val="22"/>
        </w:rPr>
        <w:t xml:space="preserve">absence of any minister during </w:t>
      </w:r>
      <w:r>
        <w:rPr>
          <w:rFonts w:ascii="Calibri" w:hAnsi="Calibri"/>
          <w:sz w:val="22"/>
          <w:szCs w:val="22"/>
        </w:rPr>
        <w:t>discussion</w:t>
      </w:r>
      <w:r w:rsidR="000608F9">
        <w:rPr>
          <w:rFonts w:ascii="Calibri" w:hAnsi="Calibri"/>
          <w:sz w:val="22"/>
          <w:szCs w:val="22"/>
        </w:rPr>
        <w:t xml:space="preserve"> on such an important matter. </w:t>
      </w:r>
    </w:p>
    <w:p w:rsidR="00F42C45" w:rsidRPr="00F42C45" w:rsidRDefault="000608F9" w:rsidP="00B15D34">
      <w:pPr>
        <w:pStyle w:val="NormalWeb"/>
        <w:rPr>
          <w:rFonts w:ascii="Calibri" w:hAnsi="Calibri"/>
          <w:sz w:val="22"/>
          <w:szCs w:val="22"/>
        </w:rPr>
      </w:pPr>
      <w:r>
        <w:rPr>
          <w:rFonts w:ascii="Calibri" w:hAnsi="Calibri"/>
          <w:sz w:val="22"/>
          <w:szCs w:val="22"/>
        </w:rPr>
        <w:t xml:space="preserve">The </w:t>
      </w:r>
      <w:r w:rsidRPr="000608F9">
        <w:rPr>
          <w:rFonts w:ascii="Calibri" w:hAnsi="Calibri"/>
          <w:sz w:val="22"/>
          <w:szCs w:val="22"/>
        </w:rPr>
        <w:t>Chairperson, Standing Committee on Cabinet Secretariat</w:t>
      </w:r>
      <w:r w:rsidRPr="000608F9">
        <w:rPr>
          <w:rFonts w:ascii="Calibri" w:hAnsi="Calibri"/>
          <w:b/>
          <w:sz w:val="22"/>
          <w:szCs w:val="22"/>
        </w:rPr>
        <w:t xml:space="preserve"> </w:t>
      </w:r>
      <w:r w:rsidRPr="000608F9">
        <w:rPr>
          <w:rFonts w:ascii="Calibri" w:hAnsi="Calibri"/>
          <w:sz w:val="22"/>
          <w:szCs w:val="22"/>
        </w:rPr>
        <w:t>present</w:t>
      </w:r>
      <w:r>
        <w:rPr>
          <w:rFonts w:ascii="Calibri" w:hAnsi="Calibri"/>
          <w:sz w:val="22"/>
          <w:szCs w:val="22"/>
        </w:rPr>
        <w:t>ed</w:t>
      </w:r>
      <w:r w:rsidRPr="000608F9">
        <w:rPr>
          <w:rFonts w:ascii="Calibri" w:hAnsi="Calibri"/>
          <w:sz w:val="22"/>
          <w:szCs w:val="22"/>
        </w:rPr>
        <w:t xml:space="preserve"> report of the Committee on</w:t>
      </w:r>
      <w:r>
        <w:rPr>
          <w:rFonts w:ascii="Calibri" w:hAnsi="Calibri"/>
          <w:sz w:val="22"/>
          <w:szCs w:val="22"/>
        </w:rPr>
        <w:t xml:space="preserve"> t</w:t>
      </w:r>
      <w:r w:rsidRPr="000608F9">
        <w:rPr>
          <w:rFonts w:ascii="Calibri" w:hAnsi="Calibri"/>
          <w:sz w:val="22"/>
          <w:szCs w:val="22"/>
        </w:rPr>
        <w:t>he Federal Public Service Commission (Amendment) Bill, 201</w:t>
      </w:r>
      <w:r w:rsidRPr="000608F9">
        <w:rPr>
          <w:rFonts w:ascii="Calibri" w:hAnsi="Calibri"/>
          <w:bCs/>
          <w:sz w:val="22"/>
          <w:szCs w:val="22"/>
        </w:rPr>
        <w:t>4</w:t>
      </w:r>
      <w:r w:rsidRPr="000608F9">
        <w:rPr>
          <w:rFonts w:ascii="Calibri" w:hAnsi="Calibri"/>
          <w:sz w:val="22"/>
          <w:szCs w:val="22"/>
        </w:rPr>
        <w:t>.</w:t>
      </w:r>
    </w:p>
    <w:p w:rsidR="003D008E" w:rsidRDefault="003D008E" w:rsidP="00E12B15">
      <w:pPr>
        <w:spacing w:before="240" w:after="240"/>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F42C45" w:rsidRDefault="003D008E" w:rsidP="008E4D2C">
      <w:pPr>
        <w:numPr>
          <w:ilvl w:val="0"/>
          <w:numId w:val="1"/>
        </w:numPr>
        <w:tabs>
          <w:tab w:val="num" w:pos="720"/>
        </w:tabs>
        <w:suppressAutoHyphens w:val="0"/>
        <w:jc w:val="both"/>
        <w:rPr>
          <w:rFonts w:ascii="Calibri" w:hAnsi="Calibri" w:cs="Calibri"/>
          <w:sz w:val="22"/>
          <w:szCs w:val="22"/>
        </w:rPr>
      </w:pPr>
      <w:r w:rsidRPr="00F42C45">
        <w:rPr>
          <w:rFonts w:ascii="Calibri" w:hAnsi="Calibri" w:cs="Calibri"/>
          <w:sz w:val="22"/>
          <w:szCs w:val="22"/>
        </w:rPr>
        <w:t>The Senate met for</w:t>
      </w:r>
      <w:r w:rsidR="005E6E8A" w:rsidRPr="00F42C45">
        <w:rPr>
          <w:rFonts w:ascii="Calibri" w:hAnsi="Calibri" w:cs="Calibri"/>
          <w:sz w:val="22"/>
          <w:szCs w:val="22"/>
        </w:rPr>
        <w:t xml:space="preserve"> </w:t>
      </w:r>
      <w:r w:rsidR="000608F9">
        <w:rPr>
          <w:rFonts w:ascii="Calibri" w:hAnsi="Calibri" w:cs="Calibri"/>
          <w:sz w:val="22"/>
          <w:szCs w:val="22"/>
        </w:rPr>
        <w:t xml:space="preserve">two </w:t>
      </w:r>
      <w:r w:rsidR="00F42C45" w:rsidRPr="00F42C45">
        <w:rPr>
          <w:rFonts w:ascii="Calibri" w:hAnsi="Calibri" w:cs="Calibri"/>
          <w:sz w:val="22"/>
          <w:szCs w:val="22"/>
        </w:rPr>
        <w:t>hour</w:t>
      </w:r>
      <w:r w:rsidR="000608F9">
        <w:rPr>
          <w:rFonts w:ascii="Calibri" w:hAnsi="Calibri" w:cs="Calibri"/>
          <w:sz w:val="22"/>
          <w:szCs w:val="22"/>
        </w:rPr>
        <w:t>s</w:t>
      </w:r>
      <w:r w:rsidR="00F42C45" w:rsidRPr="00F42C45">
        <w:rPr>
          <w:rFonts w:ascii="Calibri" w:hAnsi="Calibri" w:cs="Calibri"/>
          <w:sz w:val="22"/>
          <w:szCs w:val="22"/>
        </w:rPr>
        <w:t xml:space="preserve"> and </w:t>
      </w:r>
      <w:r w:rsidR="000608F9">
        <w:rPr>
          <w:rFonts w:ascii="Calibri" w:hAnsi="Calibri" w:cs="Calibri"/>
          <w:sz w:val="22"/>
          <w:szCs w:val="22"/>
        </w:rPr>
        <w:t>59</w:t>
      </w:r>
      <w:r w:rsidR="00F42C45" w:rsidRPr="00F42C45">
        <w:rPr>
          <w:rFonts w:ascii="Calibri" w:hAnsi="Calibri" w:cs="Calibri"/>
          <w:sz w:val="22"/>
          <w:szCs w:val="22"/>
        </w:rPr>
        <w:t xml:space="preserve"> minutes. </w:t>
      </w:r>
    </w:p>
    <w:p w:rsidR="00413C19" w:rsidRDefault="00FD7050" w:rsidP="008E4D2C">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The House had a prayer break of</w:t>
      </w:r>
      <w:r w:rsidR="00413C19">
        <w:rPr>
          <w:rFonts w:ascii="Calibri" w:hAnsi="Calibri" w:cs="Calibri"/>
          <w:sz w:val="22"/>
          <w:szCs w:val="22"/>
        </w:rPr>
        <w:t xml:space="preserve"> 24 minutes. </w:t>
      </w:r>
    </w:p>
    <w:p w:rsidR="003D008E" w:rsidRPr="00F42C45" w:rsidRDefault="003D008E" w:rsidP="008E4D2C">
      <w:pPr>
        <w:numPr>
          <w:ilvl w:val="0"/>
          <w:numId w:val="1"/>
        </w:numPr>
        <w:tabs>
          <w:tab w:val="num" w:pos="720"/>
        </w:tabs>
        <w:suppressAutoHyphens w:val="0"/>
        <w:jc w:val="both"/>
        <w:rPr>
          <w:rFonts w:ascii="Calibri" w:hAnsi="Calibri" w:cs="Calibri"/>
          <w:sz w:val="22"/>
          <w:szCs w:val="22"/>
        </w:rPr>
      </w:pPr>
      <w:r w:rsidRPr="00F42C45">
        <w:rPr>
          <w:rFonts w:ascii="Calibri" w:hAnsi="Calibri" w:cs="Calibri"/>
          <w:sz w:val="22"/>
          <w:szCs w:val="22"/>
        </w:rPr>
        <w:t xml:space="preserve">The sitting started at </w:t>
      </w:r>
      <w:r w:rsidR="000608F9">
        <w:rPr>
          <w:rFonts w:ascii="Calibri" w:hAnsi="Calibri" w:cs="Calibri"/>
          <w:sz w:val="22"/>
          <w:szCs w:val="22"/>
        </w:rPr>
        <w:t>1829</w:t>
      </w:r>
      <w:r w:rsidR="005E6E8A" w:rsidRPr="00F42C45">
        <w:rPr>
          <w:rFonts w:ascii="Calibri" w:hAnsi="Calibri" w:cs="Calibri"/>
          <w:sz w:val="22"/>
          <w:szCs w:val="22"/>
        </w:rPr>
        <w:t xml:space="preserve"> </w:t>
      </w:r>
      <w:r w:rsidRPr="00F42C45">
        <w:rPr>
          <w:rFonts w:ascii="Calibri" w:hAnsi="Calibri" w:cs="Calibri"/>
          <w:sz w:val="22"/>
          <w:szCs w:val="22"/>
        </w:rPr>
        <w:t xml:space="preserve">hours against the scheduled time of </w:t>
      </w:r>
      <w:r w:rsidR="00E64FDC" w:rsidRPr="00F42C45">
        <w:rPr>
          <w:rFonts w:ascii="Calibri" w:hAnsi="Calibri" w:cs="Calibri"/>
          <w:sz w:val="22"/>
          <w:szCs w:val="22"/>
        </w:rPr>
        <w:t>1</w:t>
      </w:r>
      <w:r w:rsidR="000608F9">
        <w:rPr>
          <w:rFonts w:ascii="Calibri" w:hAnsi="Calibri" w:cs="Calibri"/>
          <w:sz w:val="22"/>
          <w:szCs w:val="22"/>
        </w:rPr>
        <w:t>70</w:t>
      </w:r>
      <w:r w:rsidR="005E6E8A" w:rsidRPr="00F42C45">
        <w:rPr>
          <w:rFonts w:ascii="Calibri" w:hAnsi="Calibri" w:cs="Calibri"/>
          <w:sz w:val="22"/>
          <w:szCs w:val="22"/>
        </w:rPr>
        <w:t>0</w:t>
      </w:r>
      <w:r w:rsidRPr="00F42C45">
        <w:rPr>
          <w:rFonts w:ascii="Calibri" w:hAnsi="Calibri" w:cs="Calibri"/>
          <w:sz w:val="22"/>
          <w:szCs w:val="22"/>
        </w:rPr>
        <w:t xml:space="preserve"> hours</w:t>
      </w:r>
      <w:r w:rsidR="005C0CD4" w:rsidRPr="00F42C45">
        <w:rPr>
          <w:rFonts w:ascii="Calibri" w:hAnsi="Calibri" w:cs="Calibri"/>
          <w:sz w:val="22"/>
          <w:szCs w:val="22"/>
        </w:rPr>
        <w:t xml:space="preserve"> with</w:t>
      </w:r>
      <w:r w:rsidRPr="00F42C45">
        <w:rPr>
          <w:rFonts w:ascii="Calibri" w:hAnsi="Calibri" w:cs="Calibri"/>
          <w:sz w:val="22"/>
          <w:szCs w:val="22"/>
        </w:rPr>
        <w:t xml:space="preserve"> a delay of</w:t>
      </w:r>
      <w:r w:rsidR="000608F9">
        <w:rPr>
          <w:rFonts w:ascii="Calibri" w:hAnsi="Calibri" w:cs="Calibri"/>
          <w:sz w:val="22"/>
          <w:szCs w:val="22"/>
        </w:rPr>
        <w:t xml:space="preserve"> an hour and 29 </w:t>
      </w:r>
      <w:r w:rsidRPr="00F42C45">
        <w:rPr>
          <w:rFonts w:ascii="Calibri" w:hAnsi="Calibri" w:cs="Calibri"/>
          <w:sz w:val="22"/>
          <w:szCs w:val="22"/>
        </w:rPr>
        <w:t xml:space="preserve">minutes. </w:t>
      </w:r>
    </w:p>
    <w:p w:rsidR="00E06E00" w:rsidRPr="00724B3A" w:rsidRDefault="003D008E" w:rsidP="00E06E0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w:t>
      </w:r>
      <w:r w:rsidR="000608F9">
        <w:rPr>
          <w:rFonts w:ascii="Calibri" w:hAnsi="Calibri" w:cs="Calibri"/>
          <w:sz w:val="22"/>
          <w:szCs w:val="22"/>
        </w:rPr>
        <w:t xml:space="preserve">Deputy </w:t>
      </w:r>
      <w:r w:rsidRPr="00724B3A">
        <w:rPr>
          <w:rFonts w:ascii="Calibri" w:hAnsi="Calibri" w:cs="Calibri"/>
          <w:sz w:val="22"/>
          <w:szCs w:val="22"/>
        </w:rPr>
        <w:t xml:space="preserve">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724B3A">
        <w:rPr>
          <w:rFonts w:ascii="Calibri" w:hAnsi="Calibri" w:cs="Calibri"/>
          <w:sz w:val="22"/>
          <w:szCs w:val="22"/>
        </w:rPr>
        <w:t>.</w:t>
      </w:r>
    </w:p>
    <w:p w:rsidR="001E3765" w:rsidRPr="001E3765" w:rsidRDefault="003D008E" w:rsidP="008E4D2C">
      <w:pPr>
        <w:numPr>
          <w:ilvl w:val="0"/>
          <w:numId w:val="1"/>
        </w:numPr>
        <w:suppressAutoHyphens w:val="0"/>
        <w:jc w:val="both"/>
        <w:rPr>
          <w:rFonts w:ascii="Calibri" w:hAnsi="Calibri" w:cs="Calibri"/>
          <w:sz w:val="22"/>
          <w:szCs w:val="22"/>
        </w:rPr>
      </w:pPr>
      <w:r w:rsidRPr="001E3765">
        <w:rPr>
          <w:rFonts w:ascii="Calibri" w:hAnsi="Calibri" w:cs="Calibri"/>
          <w:color w:val="000000"/>
          <w:sz w:val="22"/>
          <w:szCs w:val="22"/>
        </w:rPr>
        <w:t>The Leader of the House</w:t>
      </w:r>
      <w:r w:rsidRPr="001E3765">
        <w:rPr>
          <w:rFonts w:ascii="Calibri" w:hAnsi="Calibri" w:cs="Calibri"/>
          <w:sz w:val="22"/>
          <w:szCs w:val="22"/>
        </w:rPr>
        <w:t xml:space="preserve"> </w:t>
      </w:r>
      <w:r w:rsidR="000608F9">
        <w:rPr>
          <w:rFonts w:ascii="Calibri" w:hAnsi="Calibri" w:cs="Calibri"/>
          <w:sz w:val="22"/>
          <w:szCs w:val="22"/>
        </w:rPr>
        <w:t>attended the entire sitting while t</w:t>
      </w:r>
      <w:r w:rsidR="00F42C45">
        <w:rPr>
          <w:rFonts w:ascii="Calibri" w:hAnsi="Calibri" w:cs="Calibri"/>
          <w:sz w:val="22"/>
          <w:szCs w:val="22"/>
        </w:rPr>
        <w:t xml:space="preserve">he Leader of the Opposition </w:t>
      </w:r>
      <w:r w:rsidR="000608F9">
        <w:rPr>
          <w:rFonts w:ascii="Calibri" w:hAnsi="Calibri" w:cs="Calibri"/>
          <w:sz w:val="22"/>
          <w:szCs w:val="22"/>
        </w:rPr>
        <w:t xml:space="preserve">was not present. </w:t>
      </w:r>
    </w:p>
    <w:p w:rsidR="003D008E" w:rsidRDefault="000608F9" w:rsidP="00FD7050">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Twenty</w:t>
      </w:r>
      <w:r w:rsidR="00FD7050">
        <w:rPr>
          <w:rFonts w:ascii="Calibri" w:hAnsi="Calibri" w:cs="Calibri"/>
          <w:sz w:val="22"/>
          <w:szCs w:val="22"/>
        </w:rPr>
        <w:t>-</w:t>
      </w:r>
      <w:r w:rsidR="00413C19">
        <w:rPr>
          <w:rFonts w:ascii="Calibri" w:hAnsi="Calibri" w:cs="Calibri"/>
          <w:sz w:val="22"/>
          <w:szCs w:val="22"/>
        </w:rPr>
        <w:t>six</w:t>
      </w:r>
      <w:r>
        <w:rPr>
          <w:rFonts w:ascii="Calibri" w:hAnsi="Calibri" w:cs="Calibri"/>
          <w:sz w:val="22"/>
          <w:szCs w:val="22"/>
        </w:rPr>
        <w:t xml:space="preserve"> </w:t>
      </w:r>
      <w:r w:rsidR="00E64FDC">
        <w:rPr>
          <w:rFonts w:ascii="Calibri" w:hAnsi="Calibri" w:cs="Calibri"/>
          <w:sz w:val="22"/>
          <w:szCs w:val="22"/>
        </w:rPr>
        <w:t>s</w:t>
      </w:r>
      <w:r w:rsidR="003D008E" w:rsidRPr="00CE6199">
        <w:rPr>
          <w:rFonts w:ascii="Calibri" w:hAnsi="Calibri" w:cs="Calibri"/>
          <w:sz w:val="22"/>
          <w:szCs w:val="22"/>
        </w:rPr>
        <w:t>enators were p</w:t>
      </w:r>
      <w:r w:rsidR="00E64FDC">
        <w:rPr>
          <w:rFonts w:ascii="Calibri" w:hAnsi="Calibri" w:cs="Calibri"/>
          <w:sz w:val="22"/>
          <w:szCs w:val="22"/>
        </w:rPr>
        <w:t xml:space="preserve">resent at the outset, </w:t>
      </w:r>
      <w:r>
        <w:rPr>
          <w:rFonts w:ascii="Calibri" w:hAnsi="Calibri" w:cs="Calibri"/>
          <w:sz w:val="22"/>
          <w:szCs w:val="22"/>
        </w:rPr>
        <w:t>10</w:t>
      </w:r>
      <w:r w:rsidR="00724B3A">
        <w:rPr>
          <w:rFonts w:ascii="Calibri" w:hAnsi="Calibri" w:cs="Calibri"/>
          <w:sz w:val="22"/>
          <w:szCs w:val="22"/>
        </w:rPr>
        <w:t xml:space="preserve"> at</w:t>
      </w:r>
      <w:r w:rsidR="003D008E" w:rsidRPr="00CE6199">
        <w:rPr>
          <w:rFonts w:ascii="Calibri" w:hAnsi="Calibri" w:cs="Calibri"/>
          <w:sz w:val="22"/>
          <w:szCs w:val="22"/>
        </w:rPr>
        <w:t xml:space="preserve"> the adjournment</w:t>
      </w:r>
      <w:r w:rsidR="00E64FDC">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Pr>
          <w:rFonts w:ascii="Calibri" w:hAnsi="Calibri" w:cs="Calibri"/>
          <w:sz w:val="22"/>
          <w:szCs w:val="22"/>
        </w:rPr>
        <w:t>39</w:t>
      </w:r>
      <w:r w:rsidR="00005639">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2A5042">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724B3A" w:rsidRPr="00724B3A">
        <w:rPr>
          <w:rFonts w:ascii="Calibri" w:hAnsi="Calibri" w:cs="Calibri"/>
          <w:sz w:val="22"/>
          <w:szCs w:val="22"/>
        </w:rPr>
        <w:t xml:space="preserve"> </w:t>
      </w:r>
      <w:r w:rsidR="008F12BE">
        <w:rPr>
          <w:rFonts w:ascii="Calibri" w:hAnsi="Calibri" w:cs="Calibri"/>
          <w:sz w:val="22"/>
          <w:szCs w:val="22"/>
        </w:rPr>
        <w:t>PPPP,</w:t>
      </w:r>
      <w:r w:rsidR="00F42C45">
        <w:rPr>
          <w:rFonts w:ascii="Calibri" w:hAnsi="Calibri" w:cs="Calibri"/>
          <w:sz w:val="22"/>
          <w:szCs w:val="22"/>
        </w:rPr>
        <w:t xml:space="preserve"> </w:t>
      </w:r>
      <w:proofErr w:type="spellStart"/>
      <w:r w:rsidR="00F42C45">
        <w:rPr>
          <w:rFonts w:ascii="Calibri" w:hAnsi="Calibri" w:cs="Calibri"/>
          <w:sz w:val="22"/>
          <w:szCs w:val="22"/>
        </w:rPr>
        <w:t>PkMAP</w:t>
      </w:r>
      <w:proofErr w:type="spellEnd"/>
      <w:r w:rsidR="00F42C45">
        <w:rPr>
          <w:rFonts w:ascii="Calibri" w:hAnsi="Calibri" w:cs="Calibri"/>
          <w:sz w:val="22"/>
          <w:szCs w:val="22"/>
        </w:rPr>
        <w:t>, ANP</w:t>
      </w:r>
      <w:r w:rsidR="000608F9">
        <w:rPr>
          <w:rFonts w:ascii="Calibri" w:hAnsi="Calibri" w:cs="Calibri"/>
          <w:sz w:val="22"/>
          <w:szCs w:val="22"/>
        </w:rPr>
        <w:t>, PML-N</w:t>
      </w:r>
      <w:r w:rsidR="00F42C45">
        <w:rPr>
          <w:rFonts w:ascii="Calibri" w:hAnsi="Calibri" w:cs="Calibri"/>
          <w:sz w:val="22"/>
          <w:szCs w:val="22"/>
        </w:rPr>
        <w:t xml:space="preserve"> and PML-F </w:t>
      </w:r>
      <w:r w:rsidR="001E3765">
        <w:rPr>
          <w:rFonts w:ascii="Calibri" w:hAnsi="Calibri" w:cs="Calibri"/>
          <w:sz w:val="22"/>
          <w:szCs w:val="22"/>
        </w:rPr>
        <w:t>at</w:t>
      </w:r>
      <w:r w:rsidR="00D642CF">
        <w:rPr>
          <w:rFonts w:ascii="Calibri" w:hAnsi="Calibri" w:cs="Calibri"/>
          <w:sz w:val="22"/>
          <w:szCs w:val="22"/>
        </w:rPr>
        <w:t>tended the sitting</w:t>
      </w:r>
      <w:r w:rsidR="00005639" w:rsidRPr="00724B3A">
        <w:rPr>
          <w:rFonts w:ascii="Calibri" w:hAnsi="Calibri" w:cs="Calibri"/>
          <w:sz w:val="22"/>
          <w:szCs w:val="22"/>
        </w:rPr>
        <w:t>.</w:t>
      </w:r>
    </w:p>
    <w:p w:rsidR="00F42C45" w:rsidRDefault="000608F9" w:rsidP="00F42C45">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One 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w:t>
      </w:r>
      <w:r w:rsidR="00E64FDC">
        <w:rPr>
          <w:rFonts w:ascii="Calibri" w:hAnsi="Calibri" w:cs="Calibri"/>
          <w:color w:val="000000"/>
          <w:sz w:val="22"/>
          <w:szCs w:val="22"/>
        </w:rPr>
        <w:t xml:space="preserve"> </w:t>
      </w:r>
      <w:r w:rsidR="00A6154A">
        <w:rPr>
          <w:rFonts w:ascii="Calibri" w:hAnsi="Calibri" w:cs="Calibri"/>
          <w:color w:val="000000"/>
          <w:sz w:val="22"/>
          <w:szCs w:val="22"/>
        </w:rPr>
        <w:t>attended the proceedings</w:t>
      </w:r>
      <w:r w:rsidR="003D008E">
        <w:rPr>
          <w:rFonts w:ascii="Calibri" w:hAnsi="Calibri" w:cs="Calibri"/>
          <w:color w:val="000000"/>
          <w:sz w:val="22"/>
          <w:szCs w:val="22"/>
        </w:rPr>
        <w:t>.</w:t>
      </w:r>
    </w:p>
    <w:p w:rsidR="003D008E" w:rsidRPr="00F42C45" w:rsidRDefault="00F42C45" w:rsidP="00F42C45">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w:t>
      </w:r>
      <w:r w:rsidR="000608F9">
        <w:rPr>
          <w:rFonts w:ascii="Calibri" w:hAnsi="Calibri" w:cs="Calibri"/>
          <w:color w:val="000000"/>
          <w:sz w:val="22"/>
          <w:szCs w:val="22"/>
        </w:rPr>
        <w:t>hree</w:t>
      </w:r>
      <w:r>
        <w:rPr>
          <w:rFonts w:ascii="Calibri" w:hAnsi="Calibri" w:cs="Calibri"/>
          <w:color w:val="000000"/>
          <w:sz w:val="22"/>
          <w:szCs w:val="22"/>
        </w:rPr>
        <w:t xml:space="preserve"> </w:t>
      </w:r>
      <w:r w:rsidR="00A961FD" w:rsidRPr="00F42C45">
        <w:rPr>
          <w:rFonts w:ascii="Calibri" w:hAnsi="Calibri" w:cs="Calibri"/>
          <w:color w:val="000000"/>
          <w:sz w:val="22"/>
          <w:szCs w:val="22"/>
        </w:rPr>
        <w:t>member</w:t>
      </w:r>
      <w:r w:rsidR="00344438" w:rsidRPr="00F42C45">
        <w:rPr>
          <w:rFonts w:ascii="Calibri" w:hAnsi="Calibri" w:cs="Calibri"/>
          <w:color w:val="000000"/>
          <w:sz w:val="22"/>
          <w:szCs w:val="22"/>
        </w:rPr>
        <w:t>s</w:t>
      </w:r>
      <w:r w:rsidR="003D008E" w:rsidRPr="00F42C45">
        <w:rPr>
          <w:rFonts w:ascii="Calibri" w:hAnsi="Calibri" w:cs="Calibri"/>
          <w:color w:val="000000"/>
          <w:sz w:val="22"/>
          <w:szCs w:val="22"/>
        </w:rPr>
        <w:t xml:space="preserve"> applied for leave.</w:t>
      </w:r>
    </w:p>
    <w:p w:rsidR="000608F9" w:rsidRDefault="00F42C45" w:rsidP="000608F9">
      <w:pPr>
        <w:pStyle w:val="NormalWeb"/>
        <w:rPr>
          <w:rFonts w:ascii="Calibri" w:hAnsi="Calibri"/>
          <w:sz w:val="22"/>
          <w:szCs w:val="22"/>
        </w:rPr>
      </w:pPr>
      <w:r>
        <w:rPr>
          <w:rFonts w:ascii="Calibri" w:hAnsi="Calibri" w:cs="Calibri"/>
          <w:b/>
          <w:bCs/>
          <w:sz w:val="22"/>
          <w:szCs w:val="22"/>
        </w:rPr>
        <w:t>Output</w:t>
      </w:r>
    </w:p>
    <w:p w:rsidR="000608F9" w:rsidRPr="00F42C45" w:rsidRDefault="000608F9" w:rsidP="000608F9">
      <w:pPr>
        <w:pStyle w:val="NormalWeb"/>
        <w:numPr>
          <w:ilvl w:val="0"/>
          <w:numId w:val="1"/>
        </w:numPr>
        <w:rPr>
          <w:rFonts w:ascii="Calibri" w:hAnsi="Calibri"/>
          <w:sz w:val="22"/>
          <w:szCs w:val="22"/>
        </w:rPr>
      </w:pPr>
      <w:r>
        <w:rPr>
          <w:rFonts w:ascii="Calibri" w:hAnsi="Calibri"/>
          <w:sz w:val="22"/>
          <w:szCs w:val="22"/>
        </w:rPr>
        <w:t xml:space="preserve">The </w:t>
      </w:r>
      <w:r w:rsidRPr="000608F9">
        <w:rPr>
          <w:rFonts w:ascii="Calibri" w:hAnsi="Calibri"/>
          <w:sz w:val="22"/>
          <w:szCs w:val="22"/>
        </w:rPr>
        <w:t>Chairperson, Standing Committee on Cabinet Secretariat</w:t>
      </w:r>
      <w:r w:rsidRPr="000608F9">
        <w:rPr>
          <w:rFonts w:ascii="Calibri" w:hAnsi="Calibri"/>
          <w:b/>
          <w:sz w:val="22"/>
          <w:szCs w:val="22"/>
        </w:rPr>
        <w:t xml:space="preserve"> </w:t>
      </w:r>
      <w:r w:rsidRPr="000608F9">
        <w:rPr>
          <w:rFonts w:ascii="Calibri" w:hAnsi="Calibri"/>
          <w:sz w:val="22"/>
          <w:szCs w:val="22"/>
        </w:rPr>
        <w:t>present</w:t>
      </w:r>
      <w:r>
        <w:rPr>
          <w:rFonts w:ascii="Calibri" w:hAnsi="Calibri"/>
          <w:sz w:val="22"/>
          <w:szCs w:val="22"/>
        </w:rPr>
        <w:t>ed</w:t>
      </w:r>
      <w:r w:rsidRPr="000608F9">
        <w:rPr>
          <w:rFonts w:ascii="Calibri" w:hAnsi="Calibri"/>
          <w:sz w:val="22"/>
          <w:szCs w:val="22"/>
        </w:rPr>
        <w:t xml:space="preserve"> report of the Committee on</w:t>
      </w:r>
      <w:r>
        <w:rPr>
          <w:rFonts w:ascii="Calibri" w:hAnsi="Calibri"/>
          <w:sz w:val="22"/>
          <w:szCs w:val="22"/>
        </w:rPr>
        <w:t xml:space="preserve"> t</w:t>
      </w:r>
      <w:r w:rsidRPr="000608F9">
        <w:rPr>
          <w:rFonts w:ascii="Calibri" w:hAnsi="Calibri"/>
          <w:sz w:val="22"/>
          <w:szCs w:val="22"/>
        </w:rPr>
        <w:t>he Federal Public Service Commission (Amendment) Bill, 201</w:t>
      </w:r>
      <w:r w:rsidRPr="000608F9">
        <w:rPr>
          <w:rFonts w:ascii="Calibri" w:hAnsi="Calibri"/>
          <w:bCs/>
          <w:sz w:val="22"/>
          <w:szCs w:val="22"/>
        </w:rPr>
        <w:t>4</w:t>
      </w:r>
      <w:r w:rsidRPr="000608F9">
        <w:rPr>
          <w:rFonts w:ascii="Calibri" w:hAnsi="Calibri"/>
          <w:sz w:val="22"/>
          <w:szCs w:val="22"/>
        </w:rPr>
        <w:t>.</w:t>
      </w:r>
    </w:p>
    <w:p w:rsidR="00B15D34" w:rsidRDefault="003D008E" w:rsidP="002A5042">
      <w:pPr>
        <w:spacing w:before="240" w:after="240"/>
        <w:jc w:val="both"/>
        <w:rPr>
          <w:rFonts w:ascii="Calibri" w:hAnsi="Calibri" w:cs="Calibri"/>
          <w:b/>
          <w:bCs/>
          <w:sz w:val="22"/>
          <w:szCs w:val="22"/>
        </w:rPr>
      </w:pPr>
      <w:r w:rsidRPr="002A5042">
        <w:rPr>
          <w:rFonts w:ascii="Calibri" w:hAnsi="Calibri" w:cs="Calibri"/>
          <w:b/>
          <w:bCs/>
          <w:sz w:val="22"/>
          <w:szCs w:val="22"/>
        </w:rPr>
        <w:t>Representation and Responsiveness</w:t>
      </w:r>
    </w:p>
    <w:p w:rsidR="00A6154A" w:rsidRDefault="00A6154A" w:rsidP="002A5042">
      <w:pPr>
        <w:spacing w:before="240" w:after="240"/>
        <w:jc w:val="both"/>
        <w:rPr>
          <w:rFonts w:ascii="Calibri" w:hAnsi="Calibri" w:cs="Calibri"/>
          <w:b/>
          <w:bCs/>
          <w:sz w:val="22"/>
          <w:szCs w:val="22"/>
        </w:rPr>
      </w:pPr>
    </w:p>
    <w:p w:rsidR="00A6154A" w:rsidRDefault="00A6154A" w:rsidP="002A5042">
      <w:pPr>
        <w:spacing w:before="240" w:after="240"/>
        <w:jc w:val="both"/>
        <w:rPr>
          <w:rFonts w:ascii="Calibri" w:hAnsi="Calibri" w:cs="Calibri"/>
          <w:b/>
          <w:bCs/>
          <w:sz w:val="22"/>
          <w:szCs w:val="22"/>
        </w:rPr>
      </w:pPr>
    </w:p>
    <w:p w:rsidR="00A6154A" w:rsidRDefault="00A6154A" w:rsidP="002A5042">
      <w:pPr>
        <w:spacing w:before="240" w:after="240"/>
        <w:jc w:val="both"/>
        <w:rPr>
          <w:rFonts w:ascii="Calibri" w:hAnsi="Calibri" w:cs="Calibri"/>
          <w:b/>
          <w:bCs/>
          <w:sz w:val="22"/>
          <w:szCs w:val="22"/>
        </w:rPr>
      </w:pPr>
    </w:p>
    <w:p w:rsidR="00A6154A" w:rsidRDefault="00F42C45" w:rsidP="00A6154A">
      <w:pPr>
        <w:pStyle w:val="NormalWeb"/>
        <w:numPr>
          <w:ilvl w:val="0"/>
          <w:numId w:val="1"/>
        </w:numPr>
        <w:spacing w:before="240" w:after="240"/>
        <w:jc w:val="both"/>
        <w:rPr>
          <w:rFonts w:ascii="Calibri" w:hAnsi="Calibri" w:cs="Calibri"/>
          <w:b/>
          <w:bCs/>
          <w:sz w:val="22"/>
          <w:szCs w:val="22"/>
        </w:rPr>
      </w:pPr>
      <w:r w:rsidRPr="000608F9">
        <w:rPr>
          <w:rFonts w:ascii="Calibri" w:hAnsi="Calibri"/>
          <w:sz w:val="22"/>
          <w:szCs w:val="22"/>
        </w:rPr>
        <w:t xml:space="preserve">The Senate </w:t>
      </w:r>
      <w:r w:rsidR="000608F9" w:rsidRPr="000608F9">
        <w:rPr>
          <w:rFonts w:ascii="Calibri" w:hAnsi="Calibri"/>
          <w:sz w:val="22"/>
          <w:szCs w:val="22"/>
        </w:rPr>
        <w:t xml:space="preserve">deferred the </w:t>
      </w:r>
      <w:r w:rsidRPr="000608F9">
        <w:rPr>
          <w:rFonts w:ascii="Calibri" w:hAnsi="Calibri"/>
          <w:sz w:val="22"/>
          <w:szCs w:val="22"/>
        </w:rPr>
        <w:t xml:space="preserve">debate on federal budget 2014-15 </w:t>
      </w:r>
      <w:r w:rsidR="00A6154A">
        <w:rPr>
          <w:rFonts w:ascii="Calibri" w:hAnsi="Calibri"/>
          <w:sz w:val="22"/>
          <w:szCs w:val="22"/>
        </w:rPr>
        <w:t>and discussed prevailing law and</w:t>
      </w:r>
      <w:r w:rsidR="000608F9" w:rsidRPr="000608F9">
        <w:rPr>
          <w:rFonts w:ascii="Calibri" w:hAnsi="Calibri"/>
          <w:sz w:val="22"/>
          <w:szCs w:val="22"/>
        </w:rPr>
        <w:t xml:space="preserve"> order in the country especially in </w:t>
      </w:r>
      <w:r w:rsidR="00A6154A">
        <w:rPr>
          <w:rFonts w:ascii="Calibri" w:hAnsi="Calibri"/>
          <w:sz w:val="22"/>
          <w:szCs w:val="22"/>
        </w:rPr>
        <w:t xml:space="preserve">the wake of terrorist attacks in </w:t>
      </w:r>
      <w:r w:rsidR="000608F9" w:rsidRPr="000608F9">
        <w:rPr>
          <w:rFonts w:ascii="Calibri" w:hAnsi="Calibri"/>
          <w:sz w:val="22"/>
          <w:szCs w:val="22"/>
        </w:rPr>
        <w:t>Karachi</w:t>
      </w:r>
      <w:r w:rsidR="00A6154A">
        <w:rPr>
          <w:rFonts w:ascii="Calibri" w:hAnsi="Calibri"/>
          <w:sz w:val="22"/>
          <w:szCs w:val="22"/>
        </w:rPr>
        <w:t xml:space="preserve"> and Balochistan</w:t>
      </w:r>
      <w:r w:rsidR="000608F9">
        <w:rPr>
          <w:rFonts w:ascii="Calibri" w:hAnsi="Calibri"/>
          <w:sz w:val="22"/>
          <w:szCs w:val="22"/>
        </w:rPr>
        <w:t>.</w:t>
      </w:r>
    </w:p>
    <w:p w:rsidR="000608F9" w:rsidRPr="00A6154A" w:rsidRDefault="000608F9" w:rsidP="00A6154A">
      <w:pPr>
        <w:pStyle w:val="NormalWeb"/>
        <w:numPr>
          <w:ilvl w:val="0"/>
          <w:numId w:val="1"/>
        </w:numPr>
        <w:spacing w:before="240" w:after="240"/>
        <w:jc w:val="both"/>
        <w:rPr>
          <w:rFonts w:ascii="Calibri" w:hAnsi="Calibri" w:cs="Calibri"/>
          <w:b/>
          <w:bCs/>
          <w:sz w:val="22"/>
          <w:szCs w:val="22"/>
        </w:rPr>
      </w:pPr>
      <w:r w:rsidRPr="00A6154A">
        <w:rPr>
          <w:rFonts w:ascii="Calibri" w:hAnsi="Calibri" w:cs="Calibri"/>
          <w:sz w:val="22"/>
          <w:szCs w:val="22"/>
        </w:rPr>
        <w:t>Fourteen lawmakers - three each of PML-N, PPPP</w:t>
      </w:r>
      <w:r w:rsidR="00A6154A">
        <w:rPr>
          <w:rFonts w:ascii="Calibri" w:hAnsi="Calibri" w:cs="Calibri"/>
          <w:sz w:val="22"/>
          <w:szCs w:val="22"/>
        </w:rPr>
        <w:t>, followed by ANP and PML (2),</w:t>
      </w:r>
      <w:r w:rsidRPr="00A6154A">
        <w:rPr>
          <w:rFonts w:ascii="Calibri" w:hAnsi="Calibri" w:cs="Calibri"/>
          <w:sz w:val="22"/>
          <w:szCs w:val="22"/>
        </w:rPr>
        <w:t xml:space="preserve"> one each of BNP-A, MQM, </w:t>
      </w:r>
      <w:proofErr w:type="spellStart"/>
      <w:r w:rsidRPr="00A6154A">
        <w:rPr>
          <w:rFonts w:ascii="Calibri" w:hAnsi="Calibri" w:cs="Calibri"/>
          <w:sz w:val="22"/>
          <w:szCs w:val="22"/>
        </w:rPr>
        <w:t>PkMAP</w:t>
      </w:r>
      <w:proofErr w:type="spellEnd"/>
      <w:r w:rsidRPr="00A6154A">
        <w:rPr>
          <w:rFonts w:ascii="Calibri" w:hAnsi="Calibri" w:cs="Calibri"/>
          <w:sz w:val="22"/>
          <w:szCs w:val="22"/>
        </w:rPr>
        <w:t xml:space="preserve"> and an Independent lawmaker- </w:t>
      </w:r>
      <w:r w:rsidR="00A6154A">
        <w:rPr>
          <w:rFonts w:ascii="Calibri" w:hAnsi="Calibri" w:cs="Calibri"/>
          <w:sz w:val="22"/>
          <w:szCs w:val="22"/>
        </w:rPr>
        <w:t>took part in</w:t>
      </w:r>
      <w:r w:rsidRPr="00A6154A">
        <w:rPr>
          <w:rFonts w:ascii="Calibri" w:hAnsi="Calibri" w:cs="Calibri"/>
          <w:sz w:val="22"/>
          <w:szCs w:val="22"/>
        </w:rPr>
        <w:t xml:space="preserve"> the debate that continued for two hours and 25 minutes. </w:t>
      </w:r>
    </w:p>
    <w:p w:rsidR="00D763B7" w:rsidRPr="000608F9" w:rsidRDefault="00D763B7" w:rsidP="000608F9">
      <w:pPr>
        <w:pStyle w:val="NormalWeb"/>
        <w:spacing w:before="240" w:after="240"/>
        <w:jc w:val="both"/>
        <w:rPr>
          <w:rFonts w:ascii="Calibri" w:hAnsi="Calibri" w:cs="Calibri"/>
          <w:b/>
          <w:bCs/>
          <w:sz w:val="22"/>
          <w:szCs w:val="22"/>
        </w:rPr>
      </w:pPr>
      <w:r w:rsidRPr="000608F9">
        <w:rPr>
          <w:rFonts w:ascii="Calibri" w:hAnsi="Calibri" w:cs="Calibri"/>
          <w:b/>
          <w:bCs/>
          <w:sz w:val="22"/>
          <w:szCs w:val="22"/>
        </w:rPr>
        <w:t>Order and Institutionalization</w:t>
      </w:r>
    </w:p>
    <w:p w:rsidR="001C6702" w:rsidRDefault="001C6702" w:rsidP="00005639">
      <w:pPr>
        <w:pStyle w:val="ListParagraph"/>
        <w:numPr>
          <w:ilvl w:val="0"/>
          <w:numId w:val="13"/>
        </w:numPr>
        <w:suppressAutoHyphens w:val="0"/>
        <w:spacing w:after="200" w:line="276" w:lineRule="auto"/>
        <w:jc w:val="both"/>
        <w:rPr>
          <w:rFonts w:ascii="Calibri" w:hAnsi="Calibri" w:cs="Calibri"/>
          <w:sz w:val="22"/>
          <w:szCs w:val="22"/>
        </w:rPr>
      </w:pPr>
      <w:r w:rsidRPr="001C6702">
        <w:rPr>
          <w:rFonts w:ascii="Calibri" w:hAnsi="Calibri" w:cs="Calibri"/>
          <w:sz w:val="22"/>
          <w:szCs w:val="22"/>
        </w:rPr>
        <w:t>There were no incidents of protests, walkouts and boycotts</w:t>
      </w:r>
      <w:r w:rsidR="009D134F">
        <w:rPr>
          <w:rFonts w:ascii="Calibri" w:hAnsi="Calibri" w:cs="Calibri"/>
          <w:sz w:val="22"/>
          <w:szCs w:val="22"/>
        </w:rPr>
        <w:t>.</w:t>
      </w:r>
    </w:p>
    <w:p w:rsidR="003D008E" w:rsidRPr="001C6702" w:rsidRDefault="003D008E" w:rsidP="009D134F">
      <w:pPr>
        <w:suppressAutoHyphens w:val="0"/>
        <w:spacing w:after="200" w:line="276" w:lineRule="auto"/>
        <w:jc w:val="both"/>
        <w:rPr>
          <w:rFonts w:ascii="Calibri" w:hAnsi="Calibri" w:cs="Calibri"/>
          <w:sz w:val="22"/>
          <w:szCs w:val="22"/>
        </w:rPr>
      </w:pPr>
      <w:r w:rsidRPr="001C6702">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D008E">
      <w:pPr>
        <w:jc w:val="center"/>
        <w:rPr>
          <w:rFonts w:ascii="Calibri" w:hAnsi="Calibri" w:cs="Arial"/>
          <w:sz w:val="22"/>
          <w:szCs w:val="22"/>
        </w:rPr>
      </w:pPr>
    </w:p>
    <w:p w:rsidR="00D02595" w:rsidRPr="009D134F" w:rsidRDefault="003D008E" w:rsidP="009D134F">
      <w:pPr>
        <w:jc w:val="center"/>
        <w:rPr>
          <w:sz w:val="22"/>
          <w:szCs w:val="22"/>
        </w:rP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sectPr w:rsidR="00D02595" w:rsidRPr="009D134F"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12" w:rsidRDefault="00865512">
      <w:r>
        <w:separator/>
      </w:r>
    </w:p>
  </w:endnote>
  <w:endnote w:type="continuationSeparator" w:id="0">
    <w:p w:rsidR="00865512" w:rsidRDefault="0086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12" w:rsidRDefault="00865512">
      <w:r>
        <w:separator/>
      </w:r>
    </w:p>
  </w:footnote>
  <w:footnote w:type="continuationSeparator" w:id="0">
    <w:p w:rsidR="00865512" w:rsidRDefault="0086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11"/>
  </w:num>
  <w:num w:numId="6">
    <w:abstractNumId w:val="10"/>
  </w:num>
  <w:num w:numId="7">
    <w:abstractNumId w:val="8"/>
  </w:num>
  <w:num w:numId="8">
    <w:abstractNumId w:val="9"/>
  </w:num>
  <w:num w:numId="9">
    <w:abstractNumId w:val="3"/>
  </w:num>
  <w:num w:numId="10">
    <w:abstractNumId w:val="7"/>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4062C"/>
    <w:rsid w:val="000608F9"/>
    <w:rsid w:val="00067597"/>
    <w:rsid w:val="0007746C"/>
    <w:rsid w:val="00084E3E"/>
    <w:rsid w:val="000A2285"/>
    <w:rsid w:val="000A38EA"/>
    <w:rsid w:val="000B0F15"/>
    <w:rsid w:val="000C43DE"/>
    <w:rsid w:val="000C54C3"/>
    <w:rsid w:val="000F74CF"/>
    <w:rsid w:val="00114F28"/>
    <w:rsid w:val="001723C6"/>
    <w:rsid w:val="001C5EC9"/>
    <w:rsid w:val="001C6702"/>
    <w:rsid w:val="001E2374"/>
    <w:rsid w:val="001E3765"/>
    <w:rsid w:val="001E552D"/>
    <w:rsid w:val="002151AE"/>
    <w:rsid w:val="0022119F"/>
    <w:rsid w:val="002545DA"/>
    <w:rsid w:val="00265018"/>
    <w:rsid w:val="002672C7"/>
    <w:rsid w:val="002A5042"/>
    <w:rsid w:val="002D6941"/>
    <w:rsid w:val="002F584E"/>
    <w:rsid w:val="002F6247"/>
    <w:rsid w:val="003045ED"/>
    <w:rsid w:val="003068C9"/>
    <w:rsid w:val="00333DEF"/>
    <w:rsid w:val="00336EE4"/>
    <w:rsid w:val="00344438"/>
    <w:rsid w:val="00344568"/>
    <w:rsid w:val="0035651A"/>
    <w:rsid w:val="00363E0F"/>
    <w:rsid w:val="00385D9B"/>
    <w:rsid w:val="003D008E"/>
    <w:rsid w:val="003E7B64"/>
    <w:rsid w:val="0040395B"/>
    <w:rsid w:val="00412953"/>
    <w:rsid w:val="00413C19"/>
    <w:rsid w:val="004210A0"/>
    <w:rsid w:val="00433703"/>
    <w:rsid w:val="00433A31"/>
    <w:rsid w:val="0045691C"/>
    <w:rsid w:val="00464BD9"/>
    <w:rsid w:val="00467140"/>
    <w:rsid w:val="0047305D"/>
    <w:rsid w:val="00482EC6"/>
    <w:rsid w:val="004A48DA"/>
    <w:rsid w:val="004A7EAF"/>
    <w:rsid w:val="00535916"/>
    <w:rsid w:val="00563418"/>
    <w:rsid w:val="0057162B"/>
    <w:rsid w:val="005834F4"/>
    <w:rsid w:val="005848B0"/>
    <w:rsid w:val="005A6C94"/>
    <w:rsid w:val="005C0CD4"/>
    <w:rsid w:val="005D1EB0"/>
    <w:rsid w:val="005E677C"/>
    <w:rsid w:val="005E6E8A"/>
    <w:rsid w:val="005F22F4"/>
    <w:rsid w:val="00643978"/>
    <w:rsid w:val="00653095"/>
    <w:rsid w:val="00653FFA"/>
    <w:rsid w:val="00657E85"/>
    <w:rsid w:val="00661CD2"/>
    <w:rsid w:val="00676AC7"/>
    <w:rsid w:val="006920FA"/>
    <w:rsid w:val="00694E19"/>
    <w:rsid w:val="006E14AD"/>
    <w:rsid w:val="006F319D"/>
    <w:rsid w:val="006F4268"/>
    <w:rsid w:val="00704B56"/>
    <w:rsid w:val="007112CE"/>
    <w:rsid w:val="00724B3A"/>
    <w:rsid w:val="00767ABA"/>
    <w:rsid w:val="007827C0"/>
    <w:rsid w:val="007A2F14"/>
    <w:rsid w:val="007D4CA8"/>
    <w:rsid w:val="00853926"/>
    <w:rsid w:val="00865512"/>
    <w:rsid w:val="00867C99"/>
    <w:rsid w:val="008962FC"/>
    <w:rsid w:val="008A3D9C"/>
    <w:rsid w:val="008A59BA"/>
    <w:rsid w:val="008A7491"/>
    <w:rsid w:val="008D2062"/>
    <w:rsid w:val="008D5801"/>
    <w:rsid w:val="008E0899"/>
    <w:rsid w:val="008E4D2C"/>
    <w:rsid w:val="008F12BE"/>
    <w:rsid w:val="009364A7"/>
    <w:rsid w:val="00940CC2"/>
    <w:rsid w:val="009630F1"/>
    <w:rsid w:val="0097607E"/>
    <w:rsid w:val="009858E7"/>
    <w:rsid w:val="009A1D65"/>
    <w:rsid w:val="009A5E6F"/>
    <w:rsid w:val="009B08B6"/>
    <w:rsid w:val="009C3D89"/>
    <w:rsid w:val="009D134F"/>
    <w:rsid w:val="009D681C"/>
    <w:rsid w:val="00A24077"/>
    <w:rsid w:val="00A34659"/>
    <w:rsid w:val="00A45AAC"/>
    <w:rsid w:val="00A6154A"/>
    <w:rsid w:val="00A76775"/>
    <w:rsid w:val="00A961FD"/>
    <w:rsid w:val="00AB7348"/>
    <w:rsid w:val="00AC3E9E"/>
    <w:rsid w:val="00AC59FA"/>
    <w:rsid w:val="00AD366A"/>
    <w:rsid w:val="00AD59C1"/>
    <w:rsid w:val="00AE0DD7"/>
    <w:rsid w:val="00B15D34"/>
    <w:rsid w:val="00B34164"/>
    <w:rsid w:val="00B35E46"/>
    <w:rsid w:val="00B46D5C"/>
    <w:rsid w:val="00B73873"/>
    <w:rsid w:val="00B90CA6"/>
    <w:rsid w:val="00B96429"/>
    <w:rsid w:val="00BB678D"/>
    <w:rsid w:val="00BD4042"/>
    <w:rsid w:val="00BE288C"/>
    <w:rsid w:val="00BE69F8"/>
    <w:rsid w:val="00BE73AD"/>
    <w:rsid w:val="00BE7C28"/>
    <w:rsid w:val="00C11F94"/>
    <w:rsid w:val="00C452A2"/>
    <w:rsid w:val="00C753F8"/>
    <w:rsid w:val="00CB29E2"/>
    <w:rsid w:val="00D02595"/>
    <w:rsid w:val="00D17609"/>
    <w:rsid w:val="00D426F3"/>
    <w:rsid w:val="00D642CF"/>
    <w:rsid w:val="00D763B7"/>
    <w:rsid w:val="00D846EE"/>
    <w:rsid w:val="00DA42E7"/>
    <w:rsid w:val="00DA4DC8"/>
    <w:rsid w:val="00DC00B2"/>
    <w:rsid w:val="00DE3E3A"/>
    <w:rsid w:val="00E06E00"/>
    <w:rsid w:val="00E12B15"/>
    <w:rsid w:val="00E34AA0"/>
    <w:rsid w:val="00E52AEB"/>
    <w:rsid w:val="00E54BC6"/>
    <w:rsid w:val="00E64FDC"/>
    <w:rsid w:val="00E871E2"/>
    <w:rsid w:val="00E91437"/>
    <w:rsid w:val="00EB249A"/>
    <w:rsid w:val="00EC03F1"/>
    <w:rsid w:val="00EC708E"/>
    <w:rsid w:val="00F32305"/>
    <w:rsid w:val="00F42C45"/>
    <w:rsid w:val="00F54EE8"/>
    <w:rsid w:val="00F71942"/>
    <w:rsid w:val="00FA2E56"/>
    <w:rsid w:val="00FD7050"/>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paragraph" w:styleId="BodyText">
    <w:name w:val="Body Text"/>
    <w:basedOn w:val="Normal"/>
    <w:link w:val="BodyTextChar"/>
    <w:uiPriority w:val="99"/>
    <w:semiHidden/>
    <w:unhideWhenUsed/>
    <w:rsid w:val="00F42C45"/>
    <w:pPr>
      <w:spacing w:after="120"/>
    </w:pPr>
  </w:style>
  <w:style w:type="character" w:customStyle="1" w:styleId="BodyTextChar">
    <w:name w:val="Body Text Char"/>
    <w:basedOn w:val="DefaultParagraphFont"/>
    <w:link w:val="BodyText"/>
    <w:uiPriority w:val="99"/>
    <w:semiHidden/>
    <w:rsid w:val="00F42C45"/>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114F28"/>
    <w:rPr>
      <w:sz w:val="16"/>
      <w:szCs w:val="16"/>
    </w:rPr>
  </w:style>
  <w:style w:type="paragraph" w:styleId="CommentText">
    <w:name w:val="annotation text"/>
    <w:basedOn w:val="Normal"/>
    <w:link w:val="CommentTextChar"/>
    <w:uiPriority w:val="99"/>
    <w:semiHidden/>
    <w:unhideWhenUsed/>
    <w:rsid w:val="00114F28"/>
    <w:rPr>
      <w:sz w:val="20"/>
      <w:szCs w:val="20"/>
    </w:rPr>
  </w:style>
  <w:style w:type="character" w:customStyle="1" w:styleId="CommentTextChar">
    <w:name w:val="Comment Text Char"/>
    <w:basedOn w:val="DefaultParagraphFont"/>
    <w:link w:val="CommentText"/>
    <w:uiPriority w:val="99"/>
    <w:semiHidden/>
    <w:rsid w:val="00114F2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14F28"/>
    <w:rPr>
      <w:b/>
      <w:bCs/>
    </w:rPr>
  </w:style>
  <w:style w:type="character" w:customStyle="1" w:styleId="CommentSubjectChar">
    <w:name w:val="Comment Subject Char"/>
    <w:basedOn w:val="CommentTextChar"/>
    <w:link w:val="CommentSubject"/>
    <w:uiPriority w:val="99"/>
    <w:semiHidden/>
    <w:rsid w:val="00114F28"/>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114F28"/>
    <w:rPr>
      <w:rFonts w:ascii="Tahoma" w:hAnsi="Tahoma" w:cs="Tahoma"/>
      <w:sz w:val="16"/>
      <w:szCs w:val="16"/>
    </w:rPr>
  </w:style>
  <w:style w:type="character" w:customStyle="1" w:styleId="BalloonTextChar">
    <w:name w:val="Balloon Text Char"/>
    <w:basedOn w:val="DefaultParagraphFont"/>
    <w:link w:val="BalloonText"/>
    <w:uiPriority w:val="99"/>
    <w:semiHidden/>
    <w:rsid w:val="00114F2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paragraph" w:styleId="BodyText">
    <w:name w:val="Body Text"/>
    <w:basedOn w:val="Normal"/>
    <w:link w:val="BodyTextChar"/>
    <w:uiPriority w:val="99"/>
    <w:semiHidden/>
    <w:unhideWhenUsed/>
    <w:rsid w:val="00F42C45"/>
    <w:pPr>
      <w:spacing w:after="120"/>
    </w:pPr>
  </w:style>
  <w:style w:type="character" w:customStyle="1" w:styleId="BodyTextChar">
    <w:name w:val="Body Text Char"/>
    <w:basedOn w:val="DefaultParagraphFont"/>
    <w:link w:val="BodyText"/>
    <w:uiPriority w:val="99"/>
    <w:semiHidden/>
    <w:rsid w:val="00F42C45"/>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114F28"/>
    <w:rPr>
      <w:sz w:val="16"/>
      <w:szCs w:val="16"/>
    </w:rPr>
  </w:style>
  <w:style w:type="paragraph" w:styleId="CommentText">
    <w:name w:val="annotation text"/>
    <w:basedOn w:val="Normal"/>
    <w:link w:val="CommentTextChar"/>
    <w:uiPriority w:val="99"/>
    <w:semiHidden/>
    <w:unhideWhenUsed/>
    <w:rsid w:val="00114F28"/>
    <w:rPr>
      <w:sz w:val="20"/>
      <w:szCs w:val="20"/>
    </w:rPr>
  </w:style>
  <w:style w:type="character" w:customStyle="1" w:styleId="CommentTextChar">
    <w:name w:val="Comment Text Char"/>
    <w:basedOn w:val="DefaultParagraphFont"/>
    <w:link w:val="CommentText"/>
    <w:uiPriority w:val="99"/>
    <w:semiHidden/>
    <w:rsid w:val="00114F2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14F28"/>
    <w:rPr>
      <w:b/>
      <w:bCs/>
    </w:rPr>
  </w:style>
  <w:style w:type="character" w:customStyle="1" w:styleId="CommentSubjectChar">
    <w:name w:val="Comment Subject Char"/>
    <w:basedOn w:val="CommentTextChar"/>
    <w:link w:val="CommentSubject"/>
    <w:uiPriority w:val="99"/>
    <w:semiHidden/>
    <w:rsid w:val="00114F28"/>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114F28"/>
    <w:rPr>
      <w:rFonts w:ascii="Tahoma" w:hAnsi="Tahoma" w:cs="Tahoma"/>
      <w:sz w:val="16"/>
      <w:szCs w:val="16"/>
    </w:rPr>
  </w:style>
  <w:style w:type="character" w:customStyle="1" w:styleId="BalloonTextChar">
    <w:name w:val="Balloon Text Char"/>
    <w:basedOn w:val="DefaultParagraphFont"/>
    <w:link w:val="BalloonText"/>
    <w:uiPriority w:val="99"/>
    <w:semiHidden/>
    <w:rsid w:val="00114F2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49606978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abdulahad</cp:lastModifiedBy>
  <cp:revision>2</cp:revision>
  <dcterms:created xsi:type="dcterms:W3CDTF">2014-06-09T18:04:00Z</dcterms:created>
  <dcterms:modified xsi:type="dcterms:W3CDTF">2014-06-09T18:04:00Z</dcterms:modified>
</cp:coreProperties>
</file>