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05" w:rsidRPr="00F11582" w:rsidRDefault="00F50B05" w:rsidP="00F50B05">
      <w:pPr>
        <w:rPr>
          <w:rFonts w:asciiTheme="minorHAnsi" w:hAnsiTheme="minorHAnsi"/>
          <w:color w:val="1F497D" w:themeColor="text2"/>
          <w:sz w:val="22"/>
          <w:szCs w:val="22"/>
        </w:rPr>
      </w:pPr>
      <w:r>
        <w:tab/>
      </w:r>
      <w:r w:rsidRPr="00F11582"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091138DF" wp14:editId="74BF7151">
            <wp:simplePos x="0" y="0"/>
            <wp:positionH relativeFrom="column">
              <wp:posOffset>263448</wp:posOffset>
            </wp:positionH>
            <wp:positionV relativeFrom="paragraph">
              <wp:posOffset>-257836</wp:posOffset>
            </wp:positionV>
            <wp:extent cx="1251585" cy="1258570"/>
            <wp:effectExtent l="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8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11582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F11582">
        <w:rPr>
          <w:rFonts w:asciiTheme="minorHAnsi" w:hAnsiTheme="minorHAnsi"/>
          <w:color w:val="1F497D" w:themeColor="text2"/>
          <w:sz w:val="22"/>
          <w:szCs w:val="22"/>
        </w:rPr>
        <w:tab/>
      </w:r>
    </w:p>
    <w:p w:rsidR="00F50B05" w:rsidRPr="00F11582" w:rsidRDefault="00F50B05" w:rsidP="00F50B05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color w:val="1F497D" w:themeColor="text2"/>
          <w:sz w:val="22"/>
          <w:szCs w:val="22"/>
        </w:rPr>
        <w:t> </w:t>
      </w:r>
    </w:p>
    <w:p w:rsidR="00F50B05" w:rsidRPr="007E7065" w:rsidRDefault="00F50B05" w:rsidP="00F50B05">
      <w:pPr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 w:rsidRPr="007E706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FREE AND FAIR ELECTION NETWORK</w:t>
      </w:r>
    </w:p>
    <w:p w:rsidR="00F50B05" w:rsidRPr="00F11582" w:rsidRDefault="00F50B05" w:rsidP="00F50B0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F50B05" w:rsidRPr="00F11582" w:rsidRDefault="00F50B05" w:rsidP="00F50B05">
      <w:pPr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Observation and Analysis of PP</w:t>
      </w: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-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100</w:t>
      </w: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 By-Election </w:t>
      </w:r>
    </w:p>
    <w:p w:rsidR="00F50B05" w:rsidRPr="00F11582" w:rsidRDefault="00F50B05" w:rsidP="00F50B05">
      <w:pPr>
        <w:jc w:val="both"/>
        <w:rPr>
          <w:rFonts w:asciiTheme="minorHAnsi" w:hAnsiTheme="minorHAnsi"/>
          <w:i/>
          <w:iCs/>
          <w:color w:val="1F497D" w:themeColor="text2"/>
          <w:sz w:val="22"/>
          <w:szCs w:val="22"/>
        </w:rPr>
      </w:pPr>
    </w:p>
    <w:p w:rsidR="00F50B05" w:rsidRPr="00F11582" w:rsidRDefault="00F50B05" w:rsidP="00F50B0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F50B05" w:rsidRPr="00F11582" w:rsidTr="00D34944">
        <w:trPr>
          <w:trHeight w:val="367"/>
          <w:jc w:val="center"/>
        </w:trPr>
        <w:tc>
          <w:tcPr>
            <w:tcW w:w="115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B05" w:rsidRPr="00F11582" w:rsidRDefault="001916DE" w:rsidP="009D4DB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</w:rPr>
              <w:t>PP-100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: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 By-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E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lection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H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eld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A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midst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P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rocedural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I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rregularities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 xml:space="preserve"> and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U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nlawful </w:t>
            </w:r>
            <w:r w:rsidR="009D4DB9">
              <w:rPr>
                <w:rFonts w:asciiTheme="minorHAnsi" w:hAnsiTheme="minorHAnsi"/>
                <w:b/>
                <w:bCs/>
                <w:color w:val="1F497D" w:themeColor="text2"/>
              </w:rPr>
              <w:t>C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ampaigning</w:t>
            </w:r>
          </w:p>
        </w:tc>
      </w:tr>
    </w:tbl>
    <w:p w:rsidR="00F50B05" w:rsidRPr="00F11582" w:rsidRDefault="00F50B05" w:rsidP="00F50B0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Islamabad,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July 27, 2015</w:t>
      </w: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B</w:t>
      </w:r>
      <w:r w:rsidR="009D4DB9">
        <w:rPr>
          <w:rFonts w:asciiTheme="minorHAnsi" w:hAnsiTheme="minorHAnsi"/>
          <w:color w:val="1F497D" w:themeColor="text2"/>
          <w:sz w:val="22"/>
          <w:szCs w:val="22"/>
        </w:rPr>
        <w:t>y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-election in PP-</w:t>
      </w:r>
      <w:r>
        <w:rPr>
          <w:rFonts w:asciiTheme="minorHAnsi" w:hAnsiTheme="minorHAnsi"/>
          <w:color w:val="1F497D" w:themeColor="text2"/>
          <w:sz w:val="22"/>
          <w:szCs w:val="22"/>
        </w:rPr>
        <w:t>100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(</w:t>
      </w:r>
      <w:r>
        <w:rPr>
          <w:rFonts w:asciiTheme="minorHAnsi" w:hAnsiTheme="minorHAnsi"/>
          <w:color w:val="1F497D" w:themeColor="text2"/>
          <w:sz w:val="22"/>
          <w:szCs w:val="22"/>
        </w:rPr>
        <w:t>Gujranwala-X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)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w</w:t>
      </w:r>
      <w:r w:rsidR="009D4DB9">
        <w:rPr>
          <w:rFonts w:asciiTheme="minorHAnsi" w:hAnsiTheme="minorHAnsi"/>
          <w:color w:val="1F497D" w:themeColor="text2"/>
          <w:sz w:val="22"/>
          <w:szCs w:val="22"/>
        </w:rPr>
        <w:t>itnessed</w:t>
      </w:r>
      <w:r w:rsidR="000B26D8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 xml:space="preserve">procedural irregularities and unlawful campaigning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on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Sunday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, says Free and Fair Election Network (FAFEN) in its preliminary report.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The seat fell vacant following the murder of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PML-N’s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MPA Rana </w:t>
      </w:r>
      <w:proofErr w:type="spellStart"/>
      <w:r w:rsidRPr="00F50B05">
        <w:rPr>
          <w:rFonts w:asciiTheme="minorHAnsi" w:hAnsiTheme="minorHAnsi"/>
          <w:color w:val="1F497D" w:themeColor="text2"/>
          <w:sz w:val="22"/>
          <w:szCs w:val="22"/>
        </w:rPr>
        <w:t>Shamshad</w:t>
      </w:r>
      <w:proofErr w:type="spellEnd"/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Ahmad who was gunned down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almost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two months ago.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I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n the 2013 general elections,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PML-N’s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Rana </w:t>
      </w:r>
      <w:proofErr w:type="spellStart"/>
      <w:r w:rsidRPr="00F50B05">
        <w:rPr>
          <w:rFonts w:asciiTheme="minorHAnsi" w:hAnsiTheme="minorHAnsi"/>
          <w:color w:val="1F497D" w:themeColor="text2"/>
          <w:sz w:val="22"/>
          <w:szCs w:val="22"/>
        </w:rPr>
        <w:t>Shamshad</w:t>
      </w:r>
      <w:proofErr w:type="spellEnd"/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won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securing 54,518 votes </w:t>
      </w:r>
      <w:r>
        <w:rPr>
          <w:rFonts w:asciiTheme="minorHAnsi" w:hAnsiTheme="minorHAnsi"/>
          <w:color w:val="1F497D" w:themeColor="text2"/>
          <w:sz w:val="22"/>
          <w:szCs w:val="22"/>
        </w:rPr>
        <w:t>while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F50B05">
        <w:rPr>
          <w:rFonts w:asciiTheme="minorHAnsi" w:hAnsiTheme="minorHAnsi"/>
          <w:color w:val="1F497D" w:themeColor="text2"/>
          <w:sz w:val="22"/>
          <w:szCs w:val="22"/>
        </w:rPr>
        <w:t>Yasir</w:t>
      </w:r>
      <w:proofErr w:type="spellEnd"/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Arafat </w:t>
      </w:r>
      <w:proofErr w:type="spellStart"/>
      <w:r w:rsidRPr="00F50B05">
        <w:rPr>
          <w:rFonts w:asciiTheme="minorHAnsi" w:hAnsiTheme="minorHAnsi"/>
          <w:color w:val="1F497D" w:themeColor="text2"/>
          <w:sz w:val="22"/>
          <w:szCs w:val="22"/>
        </w:rPr>
        <w:t>Ramay</w:t>
      </w:r>
      <w:proofErr w:type="spellEnd"/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of the PTI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was the runner up, 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>bagg</w:t>
      </w:r>
      <w:r>
        <w:rPr>
          <w:rFonts w:asciiTheme="minorHAnsi" w:hAnsiTheme="minorHAnsi"/>
          <w:color w:val="1F497D" w:themeColor="text2"/>
          <w:sz w:val="22"/>
          <w:szCs w:val="22"/>
        </w:rPr>
        <w:t>ing</w:t>
      </w:r>
      <w:r w:rsidRPr="00F50B05">
        <w:rPr>
          <w:rFonts w:asciiTheme="minorHAnsi" w:hAnsiTheme="minorHAnsi"/>
          <w:color w:val="1F497D" w:themeColor="text2"/>
          <w:sz w:val="22"/>
          <w:szCs w:val="22"/>
        </w:rPr>
        <w:t xml:space="preserve"> 14,618 votes.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F51ED0">
        <w:rPr>
          <w:rFonts w:asciiTheme="minorHAnsi" w:hAnsiTheme="minorHAnsi"/>
          <w:color w:val="1F497D" w:themeColor="text2"/>
          <w:sz w:val="22"/>
          <w:szCs w:val="22"/>
        </w:rPr>
        <w:t>The Election Commission of Pakistan (ECP) set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up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113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polling stations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 in total which include 38 male, 36 female and 39 combined polling stations.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The total number of registered voters was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1</w:t>
      </w:r>
      <w:r>
        <w:rPr>
          <w:rFonts w:asciiTheme="minorHAnsi" w:hAnsiTheme="minorHAnsi"/>
          <w:color w:val="1F497D" w:themeColor="text2"/>
          <w:sz w:val="22"/>
          <w:szCs w:val="22"/>
        </w:rPr>
        <w:t>62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444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 making a proportion of</w:t>
      </w:r>
      <w:r>
        <w:rPr>
          <w:rFonts w:asciiTheme="minorHAnsi" w:hAnsiTheme="minorHAnsi"/>
          <w:color w:val="1F497D" w:themeColor="text2"/>
          <w:sz w:val="22"/>
          <w:szCs w:val="22"/>
        </w:rPr>
        <w:t>95,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750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male and </w:t>
      </w:r>
      <w:r>
        <w:rPr>
          <w:rFonts w:asciiTheme="minorHAnsi" w:hAnsiTheme="minorHAnsi"/>
          <w:color w:val="1F497D" w:themeColor="text2"/>
          <w:sz w:val="22"/>
          <w:szCs w:val="22"/>
        </w:rPr>
        <w:t>66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,</w:t>
      </w:r>
      <w:r>
        <w:rPr>
          <w:rFonts w:asciiTheme="minorHAnsi" w:hAnsiTheme="minorHAnsi"/>
          <w:color w:val="1F497D" w:themeColor="text2"/>
          <w:sz w:val="22"/>
          <w:szCs w:val="22"/>
        </w:rPr>
        <w:t>694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 female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 xml:space="preserve"> constituents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. The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113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 xml:space="preserve">polling stations had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196 male and 148 female </w:t>
      </w:r>
      <w:r w:rsidRPr="00F51ED0">
        <w:rPr>
          <w:rFonts w:asciiTheme="minorHAnsi" w:hAnsiTheme="minorHAnsi"/>
          <w:color w:val="1F497D" w:themeColor="text2"/>
          <w:sz w:val="22"/>
          <w:szCs w:val="22"/>
        </w:rPr>
        <w:t>polling booths.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FAFEN deployed a total of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28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trained, non-partisan observers to observe the election process at all the polling stations in the constituency. 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The observers spent 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>around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45 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>to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60 minutes </w:t>
      </w:r>
      <w:r w:rsidR="000A0521">
        <w:rPr>
          <w:rFonts w:asciiTheme="minorHAnsi" w:hAnsiTheme="minorHAnsi"/>
          <w:color w:val="1F497D" w:themeColor="text2"/>
          <w:sz w:val="22"/>
          <w:szCs w:val="22"/>
        </w:rPr>
        <w:t>at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each polling station to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observe the election process and 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>document their findings on a standardized checklist based on the provisions of the Representation of the People Act 1976, Conduct of Elections Rules 1977 and instructional handbooks provided to the election officials by the ECP.</w:t>
      </w:r>
      <w:r w:rsidR="00132CB1">
        <w:rPr>
          <w:rFonts w:asciiTheme="minorHAnsi" w:hAnsiTheme="minorHAnsi"/>
          <w:color w:val="1F497D" w:themeColor="text2"/>
          <w:sz w:val="22"/>
          <w:szCs w:val="22"/>
        </w:rPr>
        <w:t xml:space="preserve"> This report is based on the observation from 48 polling stations (19 male, 20 female and nine combined).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0B05" w:rsidRDefault="00132CB1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election staff was largely cooperative as there was only one instance where a FAFEN observer was not allowed to observe the election process. 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B41559" w:rsidRPr="00CB2622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According to FAFEN’s initial observation, 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p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olice officials were present inside 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>46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polling stations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 xml:space="preserve"> out of a total of 48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from where the observers reported their findings till mid-day.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Under electoral rules, even at sensitive polling stations, police 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>or other security personnel are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only authorized to maintain order outside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polling stations to ensure 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>orderly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voting process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>. Th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>e security officials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can only enter polling stations or booths when requested by the presiding officer.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>FAFEN o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 xml:space="preserve">bservers reported one instance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(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 xml:space="preserve">at 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PS-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>38</w:t>
      </w:r>
      <w:r w:rsidR="001916DE">
        <w:rPr>
          <w:rFonts w:asciiTheme="minorHAnsi" w:hAnsiTheme="minorHAnsi"/>
          <w:color w:val="1F497D" w:themeColor="text2"/>
          <w:sz w:val="22"/>
          <w:szCs w:val="22"/>
        </w:rPr>
        <w:t>)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 xml:space="preserve"> where an armed civilian was seen inside the polling booth. 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A lone incidence of violence was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 xml:space="preserve"> also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 xml:space="preserve"> reported from a </w:t>
      </w:r>
      <w:r w:rsidR="00B41559">
        <w:rPr>
          <w:rFonts w:asciiTheme="minorHAnsi" w:hAnsiTheme="minorHAnsi"/>
          <w:color w:val="1F497D" w:themeColor="text2"/>
          <w:sz w:val="22"/>
          <w:szCs w:val="22"/>
        </w:rPr>
        <w:t>female polling station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 xml:space="preserve"> (PS-53).</w:t>
      </w:r>
    </w:p>
    <w:p w:rsidR="00F50B05" w:rsidRDefault="00F50B05" w:rsidP="00F50B05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3E7430" w:rsidRDefault="00F50B05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FAFEN observers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also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reported from 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19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polling stations that the </w:t>
      </w:r>
      <w:r w:rsidR="004359E1">
        <w:rPr>
          <w:rFonts w:asciiTheme="minorHAnsi" w:hAnsiTheme="minorHAnsi"/>
          <w:color w:val="1F497D" w:themeColor="text2"/>
          <w:sz w:val="22"/>
          <w:szCs w:val="22"/>
        </w:rPr>
        <w:t>supporters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of contesting candidates were campaigning and canvassing </w:t>
      </w:r>
      <w:r w:rsidR="004359E1"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within 400 yards of polling stations 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 xml:space="preserve">which is a </w:t>
      </w:r>
      <w:r w:rsidRPr="0041030A">
        <w:rPr>
          <w:rFonts w:asciiTheme="minorHAnsi" w:hAnsiTheme="minorHAnsi"/>
          <w:color w:val="1F497D" w:themeColor="text2"/>
          <w:sz w:val="22"/>
          <w:szCs w:val="22"/>
        </w:rPr>
        <w:t>violation of election laws.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The observers also reported the presence of armed civilians at 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two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such party camps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.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>Such display of arms inhibits</w:t>
      </w:r>
      <w:r w:rsidR="003E7430"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voters from turning out to vote as well as compel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3E7430" w:rsidRPr="0041030A">
        <w:rPr>
          <w:rFonts w:asciiTheme="minorHAnsi" w:hAnsiTheme="minorHAnsi"/>
          <w:color w:val="1F497D" w:themeColor="text2"/>
          <w:sz w:val="22"/>
          <w:szCs w:val="22"/>
        </w:rPr>
        <w:t xml:space="preserve"> them to vote under pressure.</w:t>
      </w:r>
      <w:r w:rsidR="003E743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3E7430" w:rsidRDefault="003E7430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0B05" w:rsidRDefault="003E7430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U</w:t>
      </w:r>
      <w:r w:rsidR="00F50B05">
        <w:rPr>
          <w:rFonts w:asciiTheme="minorHAnsi" w:hAnsiTheme="minorHAnsi"/>
          <w:color w:val="1F497D" w:themeColor="text2"/>
          <w:sz w:val="22"/>
          <w:szCs w:val="22"/>
        </w:rPr>
        <w:t xml:space="preserve">nauthorized persons such as voters who had already casted their votes were seen present inside </w:t>
      </w:r>
      <w:r>
        <w:rPr>
          <w:rFonts w:asciiTheme="minorHAnsi" w:hAnsiTheme="minorHAnsi"/>
          <w:color w:val="1F497D" w:themeColor="text2"/>
          <w:sz w:val="22"/>
          <w:szCs w:val="22"/>
        </w:rPr>
        <w:t>10</w:t>
      </w:r>
      <w:r w:rsidR="00F50B05">
        <w:rPr>
          <w:rFonts w:asciiTheme="minorHAnsi" w:hAnsiTheme="minorHAnsi"/>
          <w:color w:val="1F497D" w:themeColor="text2"/>
          <w:sz w:val="22"/>
          <w:szCs w:val="22"/>
        </w:rPr>
        <w:t xml:space="preserve"> polling stations. </w:t>
      </w:r>
      <w:r>
        <w:rPr>
          <w:rFonts w:asciiTheme="minorHAnsi" w:hAnsiTheme="minorHAnsi"/>
          <w:color w:val="1F497D" w:themeColor="text2"/>
          <w:sz w:val="22"/>
          <w:szCs w:val="22"/>
        </w:rPr>
        <w:t>At another 18 polling stations, unauthorized persons bearing party symbols or badges were present inside the polling booths while in one polling station each, local influential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 xml:space="preserve"> persons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and provincial minister were seen.  Similarly, there were six polling stations where government officials apart from the election officials were present without prior authorization.</w:t>
      </w:r>
    </w:p>
    <w:p w:rsidR="003E7430" w:rsidRDefault="003E7430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3E7430" w:rsidRDefault="003E7430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FAFEN observers also reported eight </w:t>
      </w:r>
      <w:r w:rsidR="00006429">
        <w:rPr>
          <w:rFonts w:asciiTheme="minorHAnsi" w:hAnsiTheme="minorHAnsi"/>
          <w:color w:val="1F497D" w:themeColor="text2"/>
          <w:sz w:val="22"/>
          <w:szCs w:val="22"/>
        </w:rPr>
        <w:t xml:space="preserve">instances where the election staff had filled the counterfoils </w:t>
      </w:r>
      <w:r w:rsidR="00DB09E8">
        <w:rPr>
          <w:rFonts w:asciiTheme="minorHAnsi" w:hAnsiTheme="minorHAnsi"/>
          <w:color w:val="1F497D" w:themeColor="text2"/>
          <w:sz w:val="22"/>
          <w:szCs w:val="22"/>
        </w:rPr>
        <w:t xml:space="preserve">in the ballot books </w:t>
      </w:r>
      <w:r w:rsidR="00006429">
        <w:rPr>
          <w:rFonts w:asciiTheme="minorHAnsi" w:hAnsiTheme="minorHAnsi"/>
          <w:color w:val="1F497D" w:themeColor="text2"/>
          <w:sz w:val="22"/>
          <w:szCs w:val="22"/>
        </w:rPr>
        <w:t>with voter information in advance</w:t>
      </w:r>
      <w:r w:rsidR="00DB09E8">
        <w:rPr>
          <w:rFonts w:asciiTheme="minorHAnsi" w:hAnsiTheme="minorHAnsi"/>
          <w:color w:val="1F497D" w:themeColor="text2"/>
          <w:sz w:val="22"/>
          <w:szCs w:val="22"/>
        </w:rPr>
        <w:t xml:space="preserve">. On another five polling stations, polling staff was seen issuing ballot without filling the counterfoil with the required voter information. </w:t>
      </w:r>
    </w:p>
    <w:p w:rsidR="00DB09E8" w:rsidRDefault="00DB09E8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B09E8" w:rsidRPr="009F345A" w:rsidRDefault="00DB09E8" w:rsidP="00F50B0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At five polling stations, polling officials were seen preferring certain selected voters over other</w:t>
      </w:r>
      <w:r w:rsidR="002864B9">
        <w:rPr>
          <w:rFonts w:asciiTheme="minorHAnsi" w:hAnsiTheme="minorHAnsi"/>
          <w:color w:val="1F497D" w:themeColor="text2"/>
          <w:sz w:val="22"/>
          <w:szCs w:val="22"/>
        </w:rPr>
        <w:t>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in the queue. 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 xml:space="preserve">Furthermore, at </w:t>
      </w:r>
      <w:r>
        <w:rPr>
          <w:rFonts w:asciiTheme="minorHAnsi" w:hAnsiTheme="minorHAnsi"/>
          <w:color w:val="1F497D" w:themeColor="text2"/>
          <w:sz w:val="22"/>
          <w:szCs w:val="22"/>
        </w:rPr>
        <w:t>37 polling stations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>,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AA7AB8">
        <w:rPr>
          <w:rFonts w:asciiTheme="minorHAnsi" w:hAnsiTheme="minorHAnsi"/>
          <w:color w:val="1F497D" w:themeColor="text2"/>
          <w:sz w:val="22"/>
          <w:szCs w:val="22"/>
        </w:rPr>
        <w:t>persons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AA7AB8">
        <w:rPr>
          <w:rFonts w:asciiTheme="minorHAnsi" w:hAnsiTheme="minorHAnsi"/>
          <w:color w:val="1F497D" w:themeColor="text2"/>
          <w:sz w:val="22"/>
          <w:szCs w:val="22"/>
        </w:rPr>
        <w:t xml:space="preserve">including </w:t>
      </w:r>
      <w:r>
        <w:rPr>
          <w:rFonts w:asciiTheme="minorHAnsi" w:hAnsiTheme="minorHAnsi"/>
          <w:color w:val="1F497D" w:themeColor="text2"/>
          <w:sz w:val="22"/>
          <w:szCs w:val="22"/>
        </w:rPr>
        <w:t>security officials, local influential, political workers and government officials were seen persuading voters to</w:t>
      </w:r>
      <w:r w:rsidR="00B047AF">
        <w:rPr>
          <w:rFonts w:asciiTheme="minorHAnsi" w:hAnsiTheme="minorHAnsi"/>
          <w:color w:val="1F497D" w:themeColor="text2"/>
          <w:sz w:val="22"/>
          <w:szCs w:val="22"/>
        </w:rPr>
        <w:t xml:space="preserve"> cast the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vote for </w:t>
      </w:r>
      <w:r w:rsidR="00251778">
        <w:rPr>
          <w:rFonts w:asciiTheme="minorHAnsi" w:hAnsiTheme="minorHAnsi"/>
          <w:color w:val="1F497D" w:themeColor="text2"/>
          <w:sz w:val="22"/>
          <w:szCs w:val="22"/>
        </w:rPr>
        <w:t>a particular candidate or party.</w:t>
      </w:r>
    </w:p>
    <w:p w:rsidR="003E7430" w:rsidRDefault="003E7430" w:rsidP="00F50B0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F50B05" w:rsidRPr="00EC2A1C" w:rsidRDefault="00F50B05" w:rsidP="00F50B05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F1B1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Recommendations</w:t>
      </w:r>
      <w:r w:rsidRPr="005F1B1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         </w:t>
      </w:r>
    </w:p>
    <w:p w:rsidR="00F50B05" w:rsidRPr="005F1B18" w:rsidRDefault="00F50B05" w:rsidP="00F50B05">
      <w:pPr>
        <w:shd w:val="clear" w:color="auto" w:fill="FFFFFF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F1B18">
        <w:rPr>
          <w:rFonts w:asciiTheme="minorHAnsi" w:hAnsiTheme="minorHAnsi" w:cstheme="minorHAnsi"/>
          <w:color w:val="1F497D" w:themeColor="text2"/>
          <w:sz w:val="22"/>
          <w:szCs w:val="22"/>
        </w:rPr>
        <w:t> </w:t>
      </w:r>
      <w:r w:rsidRPr="005F1B1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 </w:t>
      </w:r>
    </w:p>
    <w:p w:rsidR="00F50B05" w:rsidRPr="005F1B18" w:rsidRDefault="00F50B05" w:rsidP="00F50B0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Security officials should not be deputed inside polling stations </w:t>
      </w:r>
      <w:r w:rsidR="00B047AF">
        <w:rPr>
          <w:rFonts w:asciiTheme="minorHAnsi" w:hAnsiTheme="minorHAnsi" w:cstheme="minorHAnsi"/>
          <w:color w:val="1F497D" w:themeColor="text2"/>
        </w:rPr>
        <w:t>instead they</w:t>
      </w:r>
      <w:r>
        <w:rPr>
          <w:rFonts w:asciiTheme="minorHAnsi" w:hAnsiTheme="minorHAnsi" w:cstheme="minorHAnsi"/>
          <w:color w:val="1F497D" w:themeColor="text2"/>
        </w:rPr>
        <w:t xml:space="preserve"> should be instructed to allow local as well as international election observers to carry out their observation </w:t>
      </w:r>
      <w:r w:rsidR="00B047AF">
        <w:rPr>
          <w:rFonts w:asciiTheme="minorHAnsi" w:hAnsiTheme="minorHAnsi" w:cstheme="minorHAnsi"/>
          <w:color w:val="1F497D" w:themeColor="text2"/>
        </w:rPr>
        <w:t>in a manner which</w:t>
      </w:r>
      <w:r w:rsidRPr="005F1B18">
        <w:rPr>
          <w:rFonts w:asciiTheme="minorHAnsi" w:hAnsiTheme="minorHAnsi" w:cstheme="minorHAnsi"/>
          <w:color w:val="1F497D" w:themeColor="text2"/>
        </w:rPr>
        <w:t xml:space="preserve"> ensure</w:t>
      </w:r>
      <w:r w:rsidR="00B047AF">
        <w:rPr>
          <w:rFonts w:asciiTheme="minorHAnsi" w:hAnsiTheme="minorHAnsi" w:cstheme="minorHAnsi"/>
          <w:color w:val="1F497D" w:themeColor="text2"/>
        </w:rPr>
        <w:t>s</w:t>
      </w:r>
      <w:r>
        <w:rPr>
          <w:rFonts w:asciiTheme="minorHAnsi" w:hAnsiTheme="minorHAnsi" w:cstheme="minorHAnsi"/>
          <w:color w:val="1F497D" w:themeColor="text2"/>
        </w:rPr>
        <w:t xml:space="preserve"> </w:t>
      </w:r>
      <w:r w:rsidRPr="005F1B18">
        <w:rPr>
          <w:rFonts w:asciiTheme="minorHAnsi" w:hAnsiTheme="minorHAnsi" w:cstheme="minorHAnsi"/>
          <w:color w:val="1F497D" w:themeColor="text2"/>
        </w:rPr>
        <w:t>transparen</w:t>
      </w:r>
      <w:r w:rsidR="00B047AF">
        <w:rPr>
          <w:rFonts w:asciiTheme="minorHAnsi" w:hAnsiTheme="minorHAnsi" w:cstheme="minorHAnsi"/>
          <w:color w:val="1F497D" w:themeColor="text2"/>
        </w:rPr>
        <w:t>cy in</w:t>
      </w:r>
      <w:r w:rsidRPr="005F1B18">
        <w:rPr>
          <w:rFonts w:asciiTheme="minorHAnsi" w:hAnsiTheme="minorHAnsi" w:cstheme="minorHAnsi"/>
          <w:color w:val="1F497D" w:themeColor="text2"/>
        </w:rPr>
        <w:t xml:space="preserve"> voting process.</w:t>
      </w:r>
    </w:p>
    <w:p w:rsidR="00F50B05" w:rsidRDefault="00F50B05" w:rsidP="00F50B05">
      <w:pPr>
        <w:pStyle w:val="ListParagraph"/>
        <w:numPr>
          <w:ilvl w:val="0"/>
          <w:numId w:val="1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The ECP should </w:t>
      </w:r>
      <w:r w:rsidR="00B047AF">
        <w:rPr>
          <w:rFonts w:asciiTheme="minorHAnsi" w:hAnsiTheme="minorHAnsi" w:cstheme="minorHAnsi"/>
          <w:color w:val="1F497D" w:themeColor="text2"/>
        </w:rPr>
        <w:t>make sure that</w:t>
      </w:r>
      <w:r w:rsidRPr="005F1B18">
        <w:rPr>
          <w:rFonts w:asciiTheme="minorHAnsi" w:hAnsiTheme="minorHAnsi" w:cstheme="minorHAnsi"/>
          <w:color w:val="1F497D" w:themeColor="text2"/>
        </w:rPr>
        <w:t xml:space="preserve"> all </w:t>
      </w:r>
      <w:r w:rsidR="00251778">
        <w:rPr>
          <w:rFonts w:asciiTheme="minorHAnsi" w:hAnsiTheme="minorHAnsi" w:cstheme="minorHAnsi"/>
          <w:color w:val="1F497D" w:themeColor="text2"/>
        </w:rPr>
        <w:t xml:space="preserve">unauthorized personnel, </w:t>
      </w:r>
      <w:r w:rsidRPr="005F1B18">
        <w:rPr>
          <w:rFonts w:asciiTheme="minorHAnsi" w:hAnsiTheme="minorHAnsi" w:cstheme="minorHAnsi"/>
          <w:color w:val="1F497D" w:themeColor="text2"/>
        </w:rPr>
        <w:t xml:space="preserve">campaign materials and party camps are removed from </w:t>
      </w:r>
      <w:r>
        <w:rPr>
          <w:rFonts w:asciiTheme="minorHAnsi" w:hAnsiTheme="minorHAnsi" w:cstheme="minorHAnsi"/>
          <w:color w:val="1F497D" w:themeColor="text2"/>
        </w:rPr>
        <w:t>inside</w:t>
      </w:r>
      <w:r w:rsidR="00251778">
        <w:rPr>
          <w:rFonts w:asciiTheme="minorHAnsi" w:hAnsiTheme="minorHAnsi" w:cstheme="minorHAnsi"/>
          <w:color w:val="1F497D" w:themeColor="text2"/>
        </w:rPr>
        <w:t xml:space="preserve"> and around</w:t>
      </w:r>
      <w:r w:rsidRPr="005F1B18">
        <w:rPr>
          <w:rFonts w:asciiTheme="minorHAnsi" w:hAnsiTheme="minorHAnsi" w:cstheme="minorHAnsi"/>
          <w:color w:val="1F497D" w:themeColor="text2"/>
        </w:rPr>
        <w:t xml:space="preserve"> the polling stations.</w:t>
      </w:r>
    </w:p>
    <w:p w:rsidR="009268C1" w:rsidRPr="009F345A" w:rsidRDefault="009268C1" w:rsidP="00F50B05">
      <w:pPr>
        <w:pStyle w:val="ListParagraph"/>
        <w:numPr>
          <w:ilvl w:val="0"/>
          <w:numId w:val="1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The ECP should </w:t>
      </w:r>
      <w:r w:rsidR="00E50A33">
        <w:rPr>
          <w:rFonts w:asciiTheme="minorHAnsi" w:hAnsiTheme="minorHAnsi" w:cstheme="minorHAnsi"/>
          <w:color w:val="1F497D" w:themeColor="text2"/>
        </w:rPr>
        <w:t xml:space="preserve">focus on conducting useful </w:t>
      </w:r>
      <w:r>
        <w:rPr>
          <w:rFonts w:asciiTheme="minorHAnsi" w:hAnsiTheme="minorHAnsi" w:cstheme="minorHAnsi"/>
          <w:color w:val="1F497D" w:themeColor="text2"/>
        </w:rPr>
        <w:t>train</w:t>
      </w:r>
      <w:r w:rsidR="00E50A33">
        <w:rPr>
          <w:rFonts w:asciiTheme="minorHAnsi" w:hAnsiTheme="minorHAnsi" w:cstheme="minorHAnsi"/>
          <w:color w:val="1F497D" w:themeColor="text2"/>
        </w:rPr>
        <w:t>ing sessions</w:t>
      </w:r>
      <w:r>
        <w:rPr>
          <w:rFonts w:asciiTheme="minorHAnsi" w:hAnsiTheme="minorHAnsi" w:cstheme="minorHAnsi"/>
          <w:color w:val="1F497D" w:themeColor="text2"/>
        </w:rPr>
        <w:t xml:space="preserve"> and </w:t>
      </w:r>
      <w:r w:rsidR="00E50A33">
        <w:rPr>
          <w:rFonts w:asciiTheme="minorHAnsi" w:hAnsiTheme="minorHAnsi" w:cstheme="minorHAnsi"/>
          <w:color w:val="1F497D" w:themeColor="text2"/>
        </w:rPr>
        <w:t>work towards sensitization of the</w:t>
      </w:r>
      <w:r>
        <w:rPr>
          <w:rFonts w:asciiTheme="minorHAnsi" w:hAnsiTheme="minorHAnsi" w:cstheme="minorHAnsi"/>
          <w:color w:val="1F497D" w:themeColor="text2"/>
        </w:rPr>
        <w:t xml:space="preserve"> pollin</w:t>
      </w:r>
      <w:r w:rsidR="00E50A33">
        <w:rPr>
          <w:rFonts w:asciiTheme="minorHAnsi" w:hAnsiTheme="minorHAnsi" w:cstheme="minorHAnsi"/>
          <w:color w:val="1F497D" w:themeColor="text2"/>
        </w:rPr>
        <w:t>g staff regarding significance</w:t>
      </w:r>
      <w:r>
        <w:rPr>
          <w:rFonts w:asciiTheme="minorHAnsi" w:hAnsiTheme="minorHAnsi" w:cstheme="minorHAnsi"/>
          <w:color w:val="1F497D" w:themeColor="text2"/>
        </w:rPr>
        <w:t xml:space="preserve"> of filling the counterfoil</w:t>
      </w:r>
      <w:r w:rsidR="00E50A33">
        <w:rPr>
          <w:rFonts w:asciiTheme="minorHAnsi" w:hAnsiTheme="minorHAnsi" w:cstheme="minorHAnsi"/>
          <w:color w:val="1F497D" w:themeColor="text2"/>
        </w:rPr>
        <w:t>s</w:t>
      </w:r>
      <w:r>
        <w:rPr>
          <w:rFonts w:asciiTheme="minorHAnsi" w:hAnsiTheme="minorHAnsi" w:cstheme="minorHAnsi"/>
          <w:color w:val="1F497D" w:themeColor="text2"/>
        </w:rPr>
        <w:t xml:space="preserve"> at the time of ballot issuance to the voter. </w:t>
      </w:r>
      <w:r w:rsidR="00E50A33">
        <w:rPr>
          <w:rFonts w:asciiTheme="minorHAnsi" w:hAnsiTheme="minorHAnsi" w:cstheme="minorHAnsi"/>
          <w:color w:val="1F497D" w:themeColor="text2"/>
        </w:rPr>
        <w:t xml:space="preserve">There should be mechanisms in place where polling staff should be held responsible for any kind of incompliance of the same. </w:t>
      </w:r>
    </w:p>
    <w:p w:rsidR="00F50B05" w:rsidRPr="005F1B18" w:rsidRDefault="00F50B05" w:rsidP="00F50B05">
      <w:pPr>
        <w:rPr>
          <w:sz w:val="22"/>
          <w:szCs w:val="22"/>
        </w:rPr>
      </w:pPr>
    </w:p>
    <w:p w:rsidR="00AF2E2D" w:rsidRDefault="00351E39"/>
    <w:sectPr w:rsidR="00AF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61C"/>
    <w:multiLevelType w:val="multilevel"/>
    <w:tmpl w:val="211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05"/>
    <w:rsid w:val="00006429"/>
    <w:rsid w:val="000A0521"/>
    <w:rsid w:val="000B26D8"/>
    <w:rsid w:val="00132CB1"/>
    <w:rsid w:val="001916DE"/>
    <w:rsid w:val="00251778"/>
    <w:rsid w:val="002864B9"/>
    <w:rsid w:val="003E7430"/>
    <w:rsid w:val="004359E1"/>
    <w:rsid w:val="008B29E1"/>
    <w:rsid w:val="009268C1"/>
    <w:rsid w:val="009D4DB9"/>
    <w:rsid w:val="00A05CC9"/>
    <w:rsid w:val="00AA7AB8"/>
    <w:rsid w:val="00B047AF"/>
    <w:rsid w:val="00B41559"/>
    <w:rsid w:val="00D00000"/>
    <w:rsid w:val="00DB09E8"/>
    <w:rsid w:val="00E50A33"/>
    <w:rsid w:val="00EC4C68"/>
    <w:rsid w:val="00F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00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00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00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0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00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000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50B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00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00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00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000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00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000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50B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Shayan</dc:creator>
  <cp:lastModifiedBy>Mohsin Shayan</cp:lastModifiedBy>
  <cp:revision>2</cp:revision>
  <dcterms:created xsi:type="dcterms:W3CDTF">2015-07-27T09:56:00Z</dcterms:created>
  <dcterms:modified xsi:type="dcterms:W3CDTF">2015-07-27T09:56:00Z</dcterms:modified>
</cp:coreProperties>
</file>