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B055C4" w:rsidRDefault="00B055C4" w:rsidP="00B055C4">
      <w:pPr>
        <w:jc w:val="center"/>
        <w:rPr>
          <w:b/>
          <w:u w:val="single"/>
        </w:rPr>
      </w:pPr>
      <w:r>
        <w:rPr>
          <w:b/>
          <w:u w:val="single"/>
        </w:rPr>
        <w:t>FAFEN Preliminary Report on 11</w:t>
      </w:r>
      <w:r w:rsidR="00F575EB">
        <w:rPr>
          <w:b/>
          <w:u w:val="single"/>
        </w:rPr>
        <w:t>7</w:t>
      </w:r>
      <w:r>
        <w:rPr>
          <w:b/>
          <w:u w:val="single"/>
        </w:rPr>
        <w:t>th session of the Senate</w:t>
      </w:r>
    </w:p>
    <w:p w:rsidR="00B055C4" w:rsidRPr="00B055C4" w:rsidRDefault="00C93CE1" w:rsidP="00B055C4">
      <w:pPr>
        <w:jc w:val="center"/>
        <w:rPr>
          <w:b/>
          <w:sz w:val="28"/>
        </w:rPr>
      </w:pPr>
      <w:r>
        <w:rPr>
          <w:b/>
          <w:sz w:val="28"/>
        </w:rPr>
        <w:t>Senate</w:t>
      </w:r>
      <w:r w:rsidR="00B055C4">
        <w:rPr>
          <w:b/>
          <w:sz w:val="28"/>
        </w:rPr>
        <w:t xml:space="preserve">: </w:t>
      </w:r>
      <w:r>
        <w:rPr>
          <w:b/>
          <w:sz w:val="28"/>
        </w:rPr>
        <w:t>Seven bills passed during the 117th session</w:t>
      </w:r>
    </w:p>
    <w:p w:rsidR="00F575EB" w:rsidRPr="00F575EB" w:rsidRDefault="009D67FD" w:rsidP="00F575EB">
      <w:pPr>
        <w:tabs>
          <w:tab w:val="left" w:pos="2115"/>
        </w:tabs>
        <w:jc w:val="both"/>
      </w:pPr>
      <w:r w:rsidRPr="00A77C80">
        <w:t>I</w:t>
      </w:r>
      <w:r w:rsidR="001977D5">
        <w:t xml:space="preserve">SLAMABAD, </w:t>
      </w:r>
      <w:r w:rsidR="00F575EB">
        <w:t xml:space="preserve">July </w:t>
      </w:r>
      <w:r w:rsidR="00B16FBB">
        <w:t>11</w:t>
      </w:r>
      <w:bookmarkStart w:id="0" w:name="_GoBack"/>
      <w:bookmarkEnd w:id="0"/>
      <w:r w:rsidR="001977D5">
        <w:t xml:space="preserve">, 2015: </w:t>
      </w:r>
      <w:r w:rsidR="00C93CE1">
        <w:t>Seven bills were and passed and two resolutions adopted while the House continued to witness low attendance of the lawmakers</w:t>
      </w:r>
      <w:r w:rsidR="00ED5822">
        <w:t xml:space="preserve">, </w:t>
      </w:r>
      <w:r w:rsidR="00F575EB" w:rsidRPr="00F575EB">
        <w:t>says Free and Fair Election Network (FAFEN).</w:t>
      </w:r>
    </w:p>
    <w:p w:rsidR="00CF6050" w:rsidRDefault="00CF6050" w:rsidP="00CF6050">
      <w:pPr>
        <w:jc w:val="both"/>
        <w:rPr>
          <w:rFonts w:ascii="Calibri" w:eastAsia="Calibri" w:hAnsi="Calibri" w:cs="Times New Roman"/>
        </w:rPr>
      </w:pPr>
      <w:r w:rsidRPr="00C162A7">
        <w:rPr>
          <w:rFonts w:ascii="Calibri" w:eastAsia="Calibri" w:hAnsi="Calibri" w:cs="Times New Roman"/>
        </w:rPr>
        <w:t xml:space="preserve">The session </w:t>
      </w:r>
      <w:r w:rsidR="00C93CE1">
        <w:rPr>
          <w:rFonts w:ascii="Calibri" w:eastAsia="Calibri" w:hAnsi="Calibri" w:cs="Times New Roman"/>
        </w:rPr>
        <w:t>spann</w:t>
      </w:r>
      <w:r w:rsidR="00597E99">
        <w:rPr>
          <w:rFonts w:ascii="Calibri" w:eastAsia="Calibri" w:hAnsi="Calibri" w:cs="Times New Roman"/>
        </w:rPr>
        <w:t>ing</w:t>
      </w:r>
      <w:r w:rsidR="00C93CE1">
        <w:rPr>
          <w:rFonts w:ascii="Calibri" w:eastAsia="Calibri" w:hAnsi="Calibri" w:cs="Times New Roman"/>
        </w:rPr>
        <w:t xml:space="preserve"> over </w:t>
      </w:r>
      <w:r w:rsidR="001977D5">
        <w:rPr>
          <w:rFonts w:ascii="Calibri" w:eastAsia="Calibri" w:hAnsi="Calibri" w:cs="Times New Roman"/>
        </w:rPr>
        <w:t>f</w:t>
      </w:r>
      <w:r w:rsidR="00ED5822">
        <w:rPr>
          <w:rFonts w:ascii="Calibri" w:eastAsia="Calibri" w:hAnsi="Calibri" w:cs="Times New Roman"/>
        </w:rPr>
        <w:t xml:space="preserve">ive </w:t>
      </w:r>
      <w:r w:rsidR="00B055C4">
        <w:rPr>
          <w:rFonts w:ascii="Calibri" w:eastAsia="Calibri" w:hAnsi="Calibri" w:cs="Times New Roman"/>
        </w:rPr>
        <w:t xml:space="preserve">sittings started </w:t>
      </w:r>
      <w:r w:rsidR="00943E54">
        <w:rPr>
          <w:rFonts w:ascii="Calibri" w:eastAsia="Calibri" w:hAnsi="Calibri" w:cs="Times New Roman"/>
        </w:rPr>
        <w:t>on</w:t>
      </w:r>
      <w:r w:rsidRPr="00C162A7">
        <w:rPr>
          <w:rFonts w:ascii="Calibri" w:eastAsia="Calibri" w:hAnsi="Calibri" w:cs="Times New Roman"/>
        </w:rPr>
        <w:t xml:space="preserve"> </w:t>
      </w:r>
      <w:r w:rsidR="00ED5822">
        <w:rPr>
          <w:rFonts w:ascii="Calibri" w:eastAsia="Calibri" w:hAnsi="Calibri" w:cs="Times New Roman"/>
        </w:rPr>
        <w:t>July 6 a</w:t>
      </w:r>
      <w:r w:rsidR="00B055C4">
        <w:rPr>
          <w:rFonts w:ascii="Calibri" w:eastAsia="Calibri" w:hAnsi="Calibri" w:cs="Times New Roman"/>
        </w:rPr>
        <w:t xml:space="preserve">nd </w:t>
      </w:r>
      <w:r w:rsidR="00C93CE1">
        <w:rPr>
          <w:rFonts w:ascii="Calibri" w:eastAsia="Calibri" w:hAnsi="Calibri" w:cs="Times New Roman"/>
        </w:rPr>
        <w:t xml:space="preserve">was prorogued sine die </w:t>
      </w:r>
      <w:r w:rsidR="00B055C4">
        <w:rPr>
          <w:rFonts w:ascii="Calibri" w:eastAsia="Calibri" w:hAnsi="Calibri" w:cs="Times New Roman"/>
        </w:rPr>
        <w:t>on</w:t>
      </w:r>
      <w:r w:rsidR="001977D5">
        <w:rPr>
          <w:rFonts w:ascii="Calibri" w:eastAsia="Calibri" w:hAnsi="Calibri" w:cs="Times New Roman"/>
        </w:rPr>
        <w:t xml:space="preserve"> </w:t>
      </w:r>
      <w:r w:rsidR="00ED5822">
        <w:rPr>
          <w:rFonts w:ascii="Calibri" w:eastAsia="Calibri" w:hAnsi="Calibri" w:cs="Times New Roman"/>
        </w:rPr>
        <w:t>July 10</w:t>
      </w:r>
      <w:r w:rsidR="00597E99">
        <w:rPr>
          <w:rFonts w:ascii="Calibri" w:eastAsia="Calibri" w:hAnsi="Calibri" w:cs="Times New Roman"/>
        </w:rPr>
        <w:t>,</w:t>
      </w:r>
      <w:r w:rsidR="00C93CE1">
        <w:rPr>
          <w:rFonts w:ascii="Calibri" w:eastAsia="Calibri" w:hAnsi="Calibri" w:cs="Times New Roman"/>
        </w:rPr>
        <w:t xml:space="preserve"> last</w:t>
      </w:r>
      <w:r w:rsidR="00597E99">
        <w:rPr>
          <w:rFonts w:ascii="Calibri" w:eastAsia="Calibri" w:hAnsi="Calibri" w:cs="Times New Roman"/>
        </w:rPr>
        <w:t>ing</w:t>
      </w:r>
      <w:r w:rsidR="00C93CE1">
        <w:rPr>
          <w:rFonts w:ascii="Calibri" w:eastAsia="Calibri" w:hAnsi="Calibri" w:cs="Times New Roman"/>
        </w:rPr>
        <w:t xml:space="preserve"> a total of</w:t>
      </w:r>
      <w:r w:rsidRPr="00C162A7">
        <w:rPr>
          <w:rFonts w:ascii="Calibri" w:eastAsia="Calibri" w:hAnsi="Calibri" w:cs="Times New Roman"/>
        </w:rPr>
        <w:t xml:space="preserve"> </w:t>
      </w:r>
      <w:r w:rsidR="00ED5822">
        <w:rPr>
          <w:rFonts w:ascii="Calibri" w:eastAsia="Calibri" w:hAnsi="Calibri" w:cs="Times New Roman"/>
        </w:rPr>
        <w:t xml:space="preserve">15 </w:t>
      </w:r>
      <w:r w:rsidR="00B055C4">
        <w:rPr>
          <w:rFonts w:ascii="Calibri" w:eastAsia="Calibri" w:hAnsi="Calibri" w:cs="Times New Roman"/>
        </w:rPr>
        <w:t>h</w:t>
      </w:r>
      <w:r w:rsidRPr="00C162A7">
        <w:rPr>
          <w:rFonts w:ascii="Calibri" w:eastAsia="Calibri" w:hAnsi="Calibri" w:cs="Times New Roman"/>
        </w:rPr>
        <w:t>ours</w:t>
      </w:r>
      <w:r>
        <w:rPr>
          <w:rFonts w:ascii="Calibri" w:eastAsia="Calibri" w:hAnsi="Calibri" w:cs="Times New Roman"/>
        </w:rPr>
        <w:t xml:space="preserve"> and </w:t>
      </w:r>
      <w:r w:rsidR="00ED5822">
        <w:rPr>
          <w:rFonts w:ascii="Calibri" w:eastAsia="Calibri" w:hAnsi="Calibri" w:cs="Times New Roman"/>
        </w:rPr>
        <w:t>15</w:t>
      </w:r>
      <w:r w:rsidR="00C860D6">
        <w:rPr>
          <w:rFonts w:ascii="Calibri" w:eastAsia="Calibri" w:hAnsi="Calibri" w:cs="Times New Roman"/>
        </w:rPr>
        <w:t xml:space="preserve"> </w:t>
      </w:r>
      <w:r>
        <w:rPr>
          <w:rFonts w:ascii="Calibri" w:eastAsia="Calibri" w:hAnsi="Calibri" w:cs="Times New Roman"/>
        </w:rPr>
        <w:t>minutes</w:t>
      </w:r>
      <w:r w:rsidRPr="00C162A7">
        <w:rPr>
          <w:rFonts w:ascii="Calibri" w:eastAsia="Calibri" w:hAnsi="Calibri" w:cs="Times New Roman"/>
        </w:rPr>
        <w:t xml:space="preserve">. </w:t>
      </w:r>
      <w:r>
        <w:rPr>
          <w:rFonts w:ascii="Calibri" w:eastAsia="Calibri" w:hAnsi="Calibri" w:cs="Times New Roman"/>
        </w:rPr>
        <w:t xml:space="preserve">On average, each sitting started </w:t>
      </w:r>
      <w:r w:rsidR="00ED5822">
        <w:rPr>
          <w:rFonts w:ascii="Calibri" w:eastAsia="Calibri" w:hAnsi="Calibri" w:cs="Times New Roman"/>
        </w:rPr>
        <w:t xml:space="preserve">two </w:t>
      </w:r>
      <w:r>
        <w:rPr>
          <w:rFonts w:ascii="Calibri" w:eastAsia="Calibri" w:hAnsi="Calibri" w:cs="Times New Roman"/>
        </w:rPr>
        <w:t>minutes behind the schedule with 1</w:t>
      </w:r>
      <w:r w:rsidR="00ED5822">
        <w:rPr>
          <w:rFonts w:ascii="Calibri" w:eastAsia="Calibri" w:hAnsi="Calibri" w:cs="Times New Roman"/>
        </w:rPr>
        <w:t>5</w:t>
      </w:r>
      <w:r>
        <w:rPr>
          <w:rFonts w:ascii="Calibri" w:eastAsia="Calibri" w:hAnsi="Calibri" w:cs="Times New Roman"/>
        </w:rPr>
        <w:t xml:space="preserve"> members present at the outset and </w:t>
      </w:r>
      <w:r w:rsidR="00ED5822">
        <w:rPr>
          <w:rFonts w:ascii="Calibri" w:eastAsia="Calibri" w:hAnsi="Calibri" w:cs="Times New Roman"/>
        </w:rPr>
        <w:t>36</w:t>
      </w:r>
      <w:r>
        <w:rPr>
          <w:rFonts w:ascii="Calibri" w:eastAsia="Calibri" w:hAnsi="Calibri" w:cs="Times New Roman"/>
        </w:rPr>
        <w:t xml:space="preserve"> at the end. </w:t>
      </w:r>
    </w:p>
    <w:p w:rsidR="00391594" w:rsidRPr="00391594" w:rsidRDefault="00391594" w:rsidP="00391594">
      <w:pPr>
        <w:jc w:val="both"/>
        <w:rPr>
          <w:rFonts w:ascii="Calibri" w:eastAsia="Calibri" w:hAnsi="Calibri" w:cs="Times New Roman"/>
        </w:rPr>
      </w:pPr>
      <w:r w:rsidRPr="00391594">
        <w:rPr>
          <w:rFonts w:ascii="Calibri" w:eastAsia="Calibri" w:hAnsi="Calibri" w:cs="Times New Roman"/>
        </w:rPr>
        <w:t xml:space="preserve">Since the </w:t>
      </w:r>
      <w:r>
        <w:rPr>
          <w:rFonts w:ascii="Calibri" w:eastAsia="Calibri" w:hAnsi="Calibri" w:cs="Times New Roman"/>
        </w:rPr>
        <w:t xml:space="preserve">Senate </w:t>
      </w:r>
      <w:r w:rsidRPr="00391594">
        <w:rPr>
          <w:rFonts w:ascii="Calibri" w:eastAsia="Calibri" w:hAnsi="Calibri" w:cs="Times New Roman"/>
        </w:rPr>
        <w:t xml:space="preserve">does not share the attendance of lawmakers with the public, FAFEN conducts a headcount </w:t>
      </w:r>
      <w:r w:rsidR="00B055C4">
        <w:rPr>
          <w:rFonts w:ascii="Calibri" w:eastAsia="Calibri" w:hAnsi="Calibri" w:cs="Times New Roman"/>
        </w:rPr>
        <w:t xml:space="preserve">of lawmakers </w:t>
      </w:r>
      <w:r w:rsidRPr="00391594">
        <w:rPr>
          <w:rFonts w:ascii="Calibri" w:eastAsia="Calibri" w:hAnsi="Calibri" w:cs="Times New Roman"/>
        </w:rPr>
        <w:t>at the start and end of each sitting and documents the actual time spent by the members on the floor of the House.</w:t>
      </w:r>
    </w:p>
    <w:p w:rsidR="00ED5822" w:rsidRDefault="00A530EE" w:rsidP="00CF6050">
      <w:pPr>
        <w:jc w:val="both"/>
        <w:rPr>
          <w:rFonts w:ascii="Calibri" w:eastAsia="Calibri" w:hAnsi="Calibri" w:cs="Times New Roman"/>
        </w:rPr>
      </w:pPr>
      <w:r w:rsidRPr="00A530EE">
        <w:rPr>
          <w:rFonts w:ascii="Calibri" w:eastAsia="Calibri" w:hAnsi="Calibri" w:cs="Times New Roman"/>
        </w:rPr>
        <w:t xml:space="preserve">The Prime Minister </w:t>
      </w:r>
      <w:r w:rsidR="00ED5822">
        <w:rPr>
          <w:rFonts w:ascii="Calibri" w:eastAsia="Calibri" w:hAnsi="Calibri" w:cs="Times New Roman"/>
        </w:rPr>
        <w:t xml:space="preserve">did not attend of any of the five sittings while </w:t>
      </w:r>
      <w:r>
        <w:rPr>
          <w:rFonts w:ascii="Calibri" w:eastAsia="Calibri" w:hAnsi="Calibri" w:cs="Times New Roman"/>
        </w:rPr>
        <w:t xml:space="preserve">the Leader of the House </w:t>
      </w:r>
      <w:r w:rsidR="00ED5822">
        <w:rPr>
          <w:rFonts w:ascii="Calibri" w:eastAsia="Calibri" w:hAnsi="Calibri" w:cs="Times New Roman"/>
        </w:rPr>
        <w:t xml:space="preserve">and the Opposition Leader </w:t>
      </w:r>
      <w:r w:rsidRPr="00A530EE">
        <w:rPr>
          <w:rFonts w:ascii="Calibri" w:eastAsia="Calibri" w:hAnsi="Calibri" w:cs="Times New Roman"/>
        </w:rPr>
        <w:t>attend</w:t>
      </w:r>
      <w:r w:rsidR="00ED5822">
        <w:rPr>
          <w:rFonts w:ascii="Calibri" w:eastAsia="Calibri" w:hAnsi="Calibri" w:cs="Times New Roman"/>
        </w:rPr>
        <w:t>ed</w:t>
      </w:r>
      <w:r w:rsidRPr="00A530EE">
        <w:rPr>
          <w:rFonts w:ascii="Calibri" w:eastAsia="Calibri" w:hAnsi="Calibri" w:cs="Times New Roman"/>
        </w:rPr>
        <w:t xml:space="preserve"> </w:t>
      </w:r>
      <w:r w:rsidR="00ED5822">
        <w:rPr>
          <w:rFonts w:ascii="Calibri" w:eastAsia="Calibri" w:hAnsi="Calibri" w:cs="Times New Roman"/>
        </w:rPr>
        <w:t>all five sittings for 95% and 88 % of the proceedings’ time</w:t>
      </w:r>
      <w:r w:rsidR="00C93CE1">
        <w:rPr>
          <w:rFonts w:ascii="Calibri" w:eastAsia="Calibri" w:hAnsi="Calibri" w:cs="Times New Roman"/>
        </w:rPr>
        <w:t>,</w:t>
      </w:r>
      <w:r w:rsidR="00ED5822">
        <w:rPr>
          <w:rFonts w:ascii="Calibri" w:eastAsia="Calibri" w:hAnsi="Calibri" w:cs="Times New Roman"/>
        </w:rPr>
        <w:t xml:space="preserve"> respectively. </w:t>
      </w:r>
    </w:p>
    <w:p w:rsidR="00CF6050" w:rsidRDefault="00CF6050" w:rsidP="00CF6050">
      <w:pPr>
        <w:jc w:val="both"/>
        <w:rPr>
          <w:rFonts w:ascii="Calibri" w:eastAsia="Calibri" w:hAnsi="Calibri" w:cs="Times New Roman"/>
        </w:rPr>
      </w:pPr>
      <w:r>
        <w:rPr>
          <w:rFonts w:ascii="Calibri" w:eastAsia="Calibri" w:hAnsi="Calibri" w:cs="Times New Roman"/>
        </w:rPr>
        <w:t xml:space="preserve">The Chairman </w:t>
      </w:r>
      <w:r w:rsidR="00BD71DE">
        <w:rPr>
          <w:rFonts w:ascii="Calibri" w:eastAsia="Calibri" w:hAnsi="Calibri" w:cs="Times New Roman"/>
        </w:rPr>
        <w:t xml:space="preserve">and </w:t>
      </w:r>
      <w:r w:rsidR="003F30B3">
        <w:rPr>
          <w:rFonts w:ascii="Calibri" w:eastAsia="Calibri" w:hAnsi="Calibri" w:cs="Times New Roman"/>
        </w:rPr>
        <w:t xml:space="preserve">the </w:t>
      </w:r>
      <w:r w:rsidR="00BD71DE">
        <w:rPr>
          <w:rFonts w:ascii="Calibri" w:eastAsia="Calibri" w:hAnsi="Calibri" w:cs="Times New Roman"/>
        </w:rPr>
        <w:t xml:space="preserve">Deputy Chairman </w:t>
      </w:r>
      <w:r>
        <w:rPr>
          <w:rFonts w:ascii="Calibri" w:eastAsia="Calibri" w:hAnsi="Calibri" w:cs="Times New Roman"/>
        </w:rPr>
        <w:t xml:space="preserve">attended </w:t>
      </w:r>
      <w:r w:rsidR="00C860D6">
        <w:rPr>
          <w:rFonts w:ascii="Calibri" w:eastAsia="Calibri" w:hAnsi="Calibri" w:cs="Times New Roman"/>
        </w:rPr>
        <w:t xml:space="preserve">all </w:t>
      </w:r>
      <w:r w:rsidR="00B055C4">
        <w:rPr>
          <w:rFonts w:ascii="Calibri" w:eastAsia="Calibri" w:hAnsi="Calibri" w:cs="Times New Roman"/>
        </w:rPr>
        <w:t xml:space="preserve">the </w:t>
      </w:r>
      <w:r w:rsidR="00ED5822">
        <w:rPr>
          <w:rFonts w:ascii="Calibri" w:eastAsia="Calibri" w:hAnsi="Calibri" w:cs="Times New Roman"/>
        </w:rPr>
        <w:t xml:space="preserve">five </w:t>
      </w:r>
      <w:r>
        <w:rPr>
          <w:rFonts w:ascii="Calibri" w:eastAsia="Calibri" w:hAnsi="Calibri" w:cs="Times New Roman"/>
        </w:rPr>
        <w:t xml:space="preserve">sittings and presided </w:t>
      </w:r>
      <w:r w:rsidR="00BD71DE">
        <w:rPr>
          <w:rFonts w:ascii="Calibri" w:eastAsia="Calibri" w:hAnsi="Calibri" w:cs="Times New Roman"/>
        </w:rPr>
        <w:t>79</w:t>
      </w:r>
      <w:r w:rsidR="00B055C4">
        <w:rPr>
          <w:rFonts w:ascii="Calibri" w:eastAsia="Calibri" w:hAnsi="Calibri" w:cs="Times New Roman"/>
        </w:rPr>
        <w:t xml:space="preserve">% </w:t>
      </w:r>
      <w:r w:rsidR="00BD71DE">
        <w:rPr>
          <w:rFonts w:ascii="Calibri" w:eastAsia="Calibri" w:hAnsi="Calibri" w:cs="Times New Roman"/>
        </w:rPr>
        <w:t xml:space="preserve">and 21% </w:t>
      </w:r>
      <w:r w:rsidR="00B055C4">
        <w:rPr>
          <w:rFonts w:ascii="Calibri" w:eastAsia="Calibri" w:hAnsi="Calibri" w:cs="Times New Roman"/>
        </w:rPr>
        <w:t>of the proceedings</w:t>
      </w:r>
      <w:r w:rsidR="00C93CE1">
        <w:rPr>
          <w:rFonts w:ascii="Calibri" w:eastAsia="Calibri" w:hAnsi="Calibri" w:cs="Times New Roman"/>
        </w:rPr>
        <w:t>,</w:t>
      </w:r>
      <w:r w:rsidR="00BD71DE">
        <w:rPr>
          <w:rFonts w:ascii="Calibri" w:eastAsia="Calibri" w:hAnsi="Calibri" w:cs="Times New Roman"/>
        </w:rPr>
        <w:t xml:space="preserve"> respectively.  </w:t>
      </w:r>
      <w:r>
        <w:rPr>
          <w:rFonts w:ascii="Calibri" w:eastAsia="Calibri" w:hAnsi="Calibri" w:cs="Times New Roman"/>
        </w:rPr>
        <w:t>Among</w:t>
      </w:r>
      <w:r w:rsidR="00C93CE1">
        <w:rPr>
          <w:rFonts w:ascii="Calibri" w:eastAsia="Calibri" w:hAnsi="Calibri" w:cs="Times New Roman"/>
        </w:rPr>
        <w:t xml:space="preserve"> the parliamentary</w:t>
      </w:r>
      <w:r>
        <w:rPr>
          <w:rFonts w:ascii="Calibri" w:eastAsia="Calibri" w:hAnsi="Calibri" w:cs="Times New Roman"/>
        </w:rPr>
        <w:t xml:space="preserve"> leaders, the </w:t>
      </w:r>
      <w:r w:rsidR="00DC0F03">
        <w:rPr>
          <w:rFonts w:ascii="Calibri" w:eastAsia="Calibri" w:hAnsi="Calibri" w:cs="Times New Roman"/>
        </w:rPr>
        <w:t xml:space="preserve">BNP-M, </w:t>
      </w:r>
      <w:r w:rsidR="00BD71DE">
        <w:rPr>
          <w:rFonts w:ascii="Calibri" w:eastAsia="Calibri" w:hAnsi="Calibri" w:cs="Times New Roman"/>
        </w:rPr>
        <w:t>PkMAP and NP leaders</w:t>
      </w:r>
      <w:r w:rsidRPr="0082253E">
        <w:rPr>
          <w:rFonts w:ascii="Calibri" w:eastAsia="Calibri" w:hAnsi="Calibri" w:cs="Times New Roman"/>
        </w:rPr>
        <w:t xml:space="preserve"> attended </w:t>
      </w:r>
      <w:r w:rsidR="005677C1">
        <w:rPr>
          <w:rFonts w:ascii="Calibri" w:eastAsia="Calibri" w:hAnsi="Calibri" w:cs="Times New Roman"/>
        </w:rPr>
        <w:t xml:space="preserve">all </w:t>
      </w:r>
      <w:r w:rsidR="00B055C4">
        <w:rPr>
          <w:rFonts w:ascii="Calibri" w:eastAsia="Calibri" w:hAnsi="Calibri" w:cs="Times New Roman"/>
        </w:rPr>
        <w:t xml:space="preserve">the </w:t>
      </w:r>
      <w:r w:rsidRPr="0082253E">
        <w:rPr>
          <w:rFonts w:ascii="Calibri" w:eastAsia="Calibri" w:hAnsi="Calibri" w:cs="Times New Roman"/>
        </w:rPr>
        <w:t>sittings</w:t>
      </w:r>
      <w:r>
        <w:rPr>
          <w:rFonts w:ascii="Calibri" w:eastAsia="Calibri" w:hAnsi="Calibri" w:cs="Times New Roman"/>
        </w:rPr>
        <w:t>,</w:t>
      </w:r>
      <w:r w:rsidRPr="0082253E">
        <w:rPr>
          <w:rFonts w:ascii="Calibri" w:eastAsia="Calibri" w:hAnsi="Calibri" w:cs="Times New Roman"/>
        </w:rPr>
        <w:t xml:space="preserve"> </w:t>
      </w:r>
      <w:r>
        <w:rPr>
          <w:rFonts w:ascii="Calibri" w:eastAsia="Calibri" w:hAnsi="Calibri" w:cs="Times New Roman"/>
        </w:rPr>
        <w:t xml:space="preserve">followed by </w:t>
      </w:r>
      <w:r w:rsidR="00BD71DE">
        <w:rPr>
          <w:rFonts w:ascii="Calibri" w:eastAsia="Calibri" w:hAnsi="Calibri" w:cs="Times New Roman"/>
        </w:rPr>
        <w:t>JUI-F, MQM, PTI, PML-F and PML</w:t>
      </w:r>
      <w:r w:rsidR="005F413B">
        <w:rPr>
          <w:rFonts w:ascii="Calibri" w:eastAsia="Calibri" w:hAnsi="Calibri" w:cs="Times New Roman"/>
        </w:rPr>
        <w:t xml:space="preserve"> leaders who attended four sittings each while the PPPP parliamentary leader attended three sittings.</w:t>
      </w:r>
      <w:r w:rsidR="00C860D6">
        <w:rPr>
          <w:rFonts w:ascii="Calibri" w:eastAsia="Calibri" w:hAnsi="Calibri" w:cs="Times New Roman"/>
        </w:rPr>
        <w:t xml:space="preserve"> </w:t>
      </w:r>
    </w:p>
    <w:p w:rsidR="00BD4CC4" w:rsidRDefault="00E11D80">
      <w:pPr>
        <w:tabs>
          <w:tab w:val="num" w:pos="720"/>
        </w:tabs>
        <w:jc w:val="both"/>
      </w:pPr>
      <w:r>
        <w:t xml:space="preserve">The House passed seven bills during the session. Two bills passed during the second sitting included the </w:t>
      </w:r>
      <w:r w:rsidRPr="00E11D80">
        <w:t>Legal Practitioners and Bar Councils (Amendment) Bill 2015</w:t>
      </w:r>
      <w:r>
        <w:t xml:space="preserve"> and the Seed (Amendment) Bill 2015</w:t>
      </w:r>
      <w:r w:rsidR="00DC0F03">
        <w:t>.</w:t>
      </w:r>
      <w:r>
        <w:t xml:space="preserve"> </w:t>
      </w:r>
      <w:r w:rsidR="00DC0F03">
        <w:t>Four</w:t>
      </w:r>
      <w:r>
        <w:t xml:space="preserve"> other bills </w:t>
      </w:r>
      <w:r w:rsidR="005F413B">
        <w:t xml:space="preserve">that were </w:t>
      </w:r>
      <w:r>
        <w:t xml:space="preserve">passed during </w:t>
      </w:r>
      <w:r w:rsidR="005F413B">
        <w:t xml:space="preserve">the </w:t>
      </w:r>
      <w:r>
        <w:t xml:space="preserve">fourth sitting </w:t>
      </w:r>
      <w:r w:rsidR="005F413B">
        <w:t xml:space="preserve">included </w:t>
      </w:r>
      <w:r w:rsidR="00BD4CC4">
        <w:t xml:space="preserve">Islamabad </w:t>
      </w:r>
      <w:r w:rsidR="00BD4CC4" w:rsidRPr="00BD4CC4">
        <w:t>Capital Territory Local Government Bill 2015</w:t>
      </w:r>
      <w:r w:rsidR="00BD4CC4">
        <w:t>, t</w:t>
      </w:r>
      <w:r w:rsidR="00BD4CC4" w:rsidRPr="00BD4CC4">
        <w:t>he Federal Employees Benevolent Fund and Group Insurance (First and Second Amendment) Bills and the Capital University of Science and Technology Bill, 2015</w:t>
      </w:r>
      <w:r w:rsidR="00DC0F03">
        <w:t xml:space="preserve"> wh</w:t>
      </w:r>
      <w:r w:rsidR="00F209FD">
        <w:t>ereas</w:t>
      </w:r>
      <w:r w:rsidR="00DC0F03">
        <w:t xml:space="preserve"> t</w:t>
      </w:r>
      <w:r w:rsidR="00DC0F03" w:rsidRPr="00DC0F03">
        <w:t>he Credit Bureaus Bill 2015</w:t>
      </w:r>
      <w:r w:rsidR="00DC0F03">
        <w:t xml:space="preserve"> was passed during the fifth sitting.</w:t>
      </w:r>
    </w:p>
    <w:p w:rsidR="001C68C0" w:rsidRDefault="00F209FD" w:rsidP="001C68C0">
      <w:pPr>
        <w:jc w:val="both"/>
      </w:pPr>
      <w:r>
        <w:t>On the other hand, f</w:t>
      </w:r>
      <w:r w:rsidR="00B71FDA" w:rsidRPr="001C68C0">
        <w:t>our bills</w:t>
      </w:r>
      <w:r w:rsidR="001C68C0" w:rsidRPr="001C68C0">
        <w:t xml:space="preserve"> were not considered by the House</w:t>
      </w:r>
      <w:r>
        <w:t>,</w:t>
      </w:r>
      <w:r w:rsidR="001C68C0" w:rsidRPr="001C68C0">
        <w:t xml:space="preserve"> which included Safeguard Measures (Amendment) Bill 2015, the Countervailing Duties Bill 2015, the Anti-Dumping Duties Bill 2015 and the National Tariff Commission Bill 2015.</w:t>
      </w:r>
    </w:p>
    <w:p w:rsidR="001C68C0" w:rsidRDefault="001C68C0" w:rsidP="001C68C0">
      <w:pPr>
        <w:tabs>
          <w:tab w:val="num" w:pos="720"/>
        </w:tabs>
        <w:jc w:val="both"/>
      </w:pPr>
      <w:r w:rsidRPr="001C68C0">
        <w:t>The House adopted two resolutions regarding ban on manufactur</w:t>
      </w:r>
      <w:r w:rsidR="00F209FD">
        <w:t>e</w:t>
      </w:r>
      <w:r w:rsidRPr="001C68C0">
        <w:t xml:space="preserve"> </w:t>
      </w:r>
      <w:r w:rsidR="00F209FD">
        <w:t>&amp;</w:t>
      </w:r>
      <w:r w:rsidRPr="001C68C0">
        <w:t xml:space="preserve"> us</w:t>
      </w:r>
      <w:r w:rsidR="00F209FD">
        <w:t>age</w:t>
      </w:r>
      <w:r w:rsidRPr="001C68C0">
        <w:t xml:space="preserve"> of polythene bags</w:t>
      </w:r>
      <w:r w:rsidR="00F209FD">
        <w:t>,</w:t>
      </w:r>
      <w:r w:rsidRPr="001C68C0">
        <w:t xml:space="preserve"> and the need to take effective steps to counter the activities of foreign intelligence agencies in fomenting terrorism in Pakistan.</w:t>
      </w:r>
      <w:r>
        <w:t xml:space="preserve"> </w:t>
      </w:r>
      <w:r w:rsidRPr="001C68C0">
        <w:t>Three resolutions not taken up by the House were related to expediting work on the on-going power projects, provision of free and compulsory education to all the children and launching housing schemes for the low paid government employees.</w:t>
      </w:r>
    </w:p>
    <w:p w:rsidR="001C68C0" w:rsidRPr="001C68C0" w:rsidRDefault="001C68C0">
      <w:pPr>
        <w:tabs>
          <w:tab w:val="num" w:pos="720"/>
        </w:tabs>
        <w:jc w:val="both"/>
      </w:pPr>
      <w:r w:rsidRPr="001C68C0">
        <w:t xml:space="preserve">The House </w:t>
      </w:r>
      <w:r w:rsidR="00F209FD">
        <w:t xml:space="preserve">adopted the </w:t>
      </w:r>
      <w:r w:rsidRPr="001C68C0">
        <w:t xml:space="preserve">proposed amendments in </w:t>
      </w:r>
      <w:r w:rsidR="00F209FD">
        <w:t>R</w:t>
      </w:r>
      <w:r w:rsidRPr="001C68C0">
        <w:t>ules</w:t>
      </w:r>
      <w:r w:rsidR="000B44AA">
        <w:t xml:space="preserve"> </w:t>
      </w:r>
      <w:r w:rsidR="00F209FD" w:rsidRPr="001C68C0">
        <w:t xml:space="preserve">9, 79, 158, 166, 182 and </w:t>
      </w:r>
      <w:r w:rsidR="00F209FD">
        <w:t xml:space="preserve">277 of the Rules of </w:t>
      </w:r>
      <w:r w:rsidR="000B44AA" w:rsidRPr="000B44AA">
        <w:t>Procedure and Conduct of Business in the Senate, 2012</w:t>
      </w:r>
      <w:r w:rsidR="000B44AA">
        <w:t xml:space="preserve"> </w:t>
      </w:r>
      <w:r w:rsidR="00F209FD">
        <w:t xml:space="preserve">along with the </w:t>
      </w:r>
      <w:r w:rsidRPr="001C68C0">
        <w:t>insertion of new rules 162</w:t>
      </w:r>
      <w:r w:rsidR="00F209FD">
        <w:t>-</w:t>
      </w:r>
      <w:r w:rsidRPr="001C68C0">
        <w:t>A and 262</w:t>
      </w:r>
      <w:r w:rsidR="00F209FD">
        <w:t>-</w:t>
      </w:r>
      <w:r w:rsidRPr="001C68C0">
        <w:t>A.</w:t>
      </w:r>
    </w:p>
    <w:p w:rsidR="001C68C0" w:rsidRDefault="001C68C0" w:rsidP="001C68C0">
      <w:pPr>
        <w:jc w:val="both"/>
      </w:pPr>
    </w:p>
    <w:p w:rsidR="00223390" w:rsidRDefault="001C68C0" w:rsidP="00994F31">
      <w:pPr>
        <w:jc w:val="both"/>
      </w:pPr>
      <w:r>
        <w:lastRenderedPageBreak/>
        <w:t>Two commenced motions under Rul</w:t>
      </w:r>
      <w:r w:rsidR="00B83781">
        <w:t>e 218 were debated by the House. One of these was</w:t>
      </w:r>
      <w:r>
        <w:t xml:space="preserve"> </w:t>
      </w:r>
      <w:r w:rsidRPr="001C68C0">
        <w:t xml:space="preserve">about </w:t>
      </w:r>
      <w:r w:rsidR="00B63A69">
        <w:t>the</w:t>
      </w:r>
      <w:r w:rsidR="00976EBA">
        <w:t xml:space="preserve"> </w:t>
      </w:r>
      <w:r w:rsidRPr="001C68C0">
        <w:t>spread of hepatitis</w:t>
      </w:r>
      <w:r w:rsidRPr="001C68C0">
        <w:rPr>
          <w:rFonts w:ascii="Arial" w:eastAsia="Times New Roman" w:hAnsi="Arial" w:cs="Arial"/>
        </w:rPr>
        <w:t xml:space="preserve"> </w:t>
      </w:r>
      <w:r>
        <w:rPr>
          <w:rFonts w:ascii="Arial" w:eastAsia="Times New Roman" w:hAnsi="Arial" w:cs="Arial"/>
        </w:rPr>
        <w:t xml:space="preserve">and </w:t>
      </w:r>
      <w:r w:rsidR="00976EBA">
        <w:rPr>
          <w:rFonts w:ascii="Arial" w:eastAsia="Times New Roman" w:hAnsi="Arial" w:cs="Arial"/>
        </w:rPr>
        <w:t xml:space="preserve">the other one was regarding </w:t>
      </w:r>
      <w:r w:rsidR="00557675">
        <w:t>depletion of</w:t>
      </w:r>
      <w:r w:rsidRPr="001C68C0">
        <w:t xml:space="preserve"> water level in Balochista</w:t>
      </w:r>
      <w:r>
        <w:t xml:space="preserve">n. </w:t>
      </w:r>
      <w:r w:rsidR="00223390" w:rsidRPr="00223390">
        <w:t>Two other commenced motion under Rule 218 were not discussed which were about gas load shedding and intrusion of FC in the affairs of the Provincial Government</w:t>
      </w:r>
      <w:r w:rsidR="00223390">
        <w:t>.</w:t>
      </w:r>
    </w:p>
    <w:p w:rsidR="00223390" w:rsidRPr="00223390" w:rsidRDefault="001C68C0" w:rsidP="00223390">
      <w:pPr>
        <w:jc w:val="both"/>
      </w:pPr>
      <w:r w:rsidRPr="001C68C0">
        <w:t xml:space="preserve">Three motions under Rule 218 were moved for </w:t>
      </w:r>
      <w:r w:rsidR="00F073E5" w:rsidRPr="001C68C0">
        <w:t>discussion</w:t>
      </w:r>
      <w:r w:rsidR="00F073E5">
        <w:t>s which were</w:t>
      </w:r>
      <w:r w:rsidRPr="001C68C0">
        <w:t xml:space="preserve"> about the responsibility of the Federation in pursuance of Article 148 of the Constitution, broadening the tax base and issuance of fake degrees</w:t>
      </w:r>
      <w:r w:rsidR="00223390">
        <w:t>.</w:t>
      </w:r>
      <w:r w:rsidR="00223390" w:rsidRPr="00223390">
        <w:rPr>
          <w:rFonts w:ascii="Arial" w:eastAsia="Times New Roman" w:hAnsi="Arial" w:cs="Arial"/>
          <w:sz w:val="24"/>
          <w:szCs w:val="24"/>
        </w:rPr>
        <w:t xml:space="preserve"> </w:t>
      </w:r>
      <w:r w:rsidR="00223390" w:rsidRPr="00223390">
        <w:t>Two motions regarding steps to eradicate polio and situation arising out of unemployment were not moved due to absence of movers.</w:t>
      </w:r>
    </w:p>
    <w:p w:rsidR="001C68C0" w:rsidRDefault="00223390" w:rsidP="00223390">
      <w:pPr>
        <w:tabs>
          <w:tab w:val="num" w:pos="720"/>
        </w:tabs>
        <w:jc w:val="both"/>
      </w:pPr>
      <w:r w:rsidRPr="00223390">
        <w:t xml:space="preserve">The House took up </w:t>
      </w:r>
      <w:r>
        <w:t>six</w:t>
      </w:r>
      <w:r w:rsidRPr="00223390">
        <w:t xml:space="preserve"> calling attention notice</w:t>
      </w:r>
      <w:r>
        <w:t>s</w:t>
      </w:r>
      <w:r w:rsidRPr="00223390">
        <w:t xml:space="preserve"> (CAN</w:t>
      </w:r>
      <w:r w:rsidR="006213D6">
        <w:t>s</w:t>
      </w:r>
      <w:r w:rsidRPr="00223390">
        <w:t xml:space="preserve">) regarding non-regularization of services of </w:t>
      </w:r>
      <w:r w:rsidR="004850C3">
        <w:t xml:space="preserve">over 1,200 </w:t>
      </w:r>
      <w:r w:rsidR="00CD7A81">
        <w:t>teachers of FGEI &amp;</w:t>
      </w:r>
      <w:r w:rsidRPr="00223390">
        <w:t xml:space="preserve"> Cant</w:t>
      </w:r>
      <w:r w:rsidR="004850C3">
        <w:t>onment</w:t>
      </w:r>
      <w:r w:rsidRPr="00223390">
        <w:t xml:space="preserve"> Garrison</w:t>
      </w:r>
      <w:r>
        <w:t xml:space="preserve">, </w:t>
      </w:r>
      <w:r w:rsidRPr="00223390">
        <w:t>non-provision of funds and other facilities to the National Commission for Human Rights</w:t>
      </w:r>
      <w:r>
        <w:t xml:space="preserve">, </w:t>
      </w:r>
      <w:r w:rsidRPr="00223390">
        <w:t>ban on the INGO Save the Children</w:t>
      </w:r>
      <w:r>
        <w:t>,</w:t>
      </w:r>
      <w:r w:rsidRPr="00223390">
        <w:t xml:space="preserve"> illegal and forcible grabbing of land in  villages </w:t>
      </w:r>
      <w:r>
        <w:t xml:space="preserve">of Islamabad, </w:t>
      </w:r>
      <w:r w:rsidRPr="00223390">
        <w:t xml:space="preserve"> destruction of homes and infrastructure along the working boundary due to heavy mortar shelling from the Indian side and allotment of full quota of Umra Visas by the Saudi Embassy to the private agents.</w:t>
      </w:r>
    </w:p>
    <w:p w:rsidR="00223390" w:rsidRDefault="00223390" w:rsidP="00223390">
      <w:pPr>
        <w:tabs>
          <w:tab w:val="num" w:pos="720"/>
        </w:tabs>
        <w:jc w:val="both"/>
      </w:pPr>
      <w:r>
        <w:t xml:space="preserve">One of the unaddressed </w:t>
      </w:r>
      <w:r w:rsidRPr="00223390">
        <w:t xml:space="preserve">CAN was </w:t>
      </w:r>
      <w:r>
        <w:t xml:space="preserve">about </w:t>
      </w:r>
      <w:r w:rsidRPr="00223390">
        <w:t xml:space="preserve">the instructions being given by the Ministry of Water and Power to PESCO and other DISCOs to carry out seven-hour electricity load-shedding in industries during </w:t>
      </w:r>
      <w:r w:rsidR="00222D61" w:rsidRPr="00223390">
        <w:t>Ramadan</w:t>
      </w:r>
      <w:r w:rsidRPr="00223390">
        <w:t>.</w:t>
      </w:r>
    </w:p>
    <w:p w:rsidR="00616D68" w:rsidRDefault="00616D68" w:rsidP="00616D68">
      <w:pPr>
        <w:jc w:val="both"/>
      </w:pPr>
      <w:r>
        <w:t xml:space="preserve">Two adjournment motions appeared on the agenda during the session. One of the adjournment </w:t>
      </w:r>
      <w:r w:rsidR="00222D61">
        <w:t>motions</w:t>
      </w:r>
      <w:r>
        <w:t xml:space="preserve"> </w:t>
      </w:r>
      <w:r w:rsidR="006213D6">
        <w:t xml:space="preserve">was </w:t>
      </w:r>
      <w:r>
        <w:t xml:space="preserve">about </w:t>
      </w:r>
      <w:r w:rsidRPr="00616D68">
        <w:t>un-constitutional and illegal steps taken by the Election Commission of Pakistan for holding Local Government elections in Islamabad Capital Territory</w:t>
      </w:r>
      <w:r>
        <w:t xml:space="preserve"> was withdrawn while other </w:t>
      </w:r>
      <w:r w:rsidRPr="00616D68">
        <w:t>about proposed conversion of 1</w:t>
      </w:r>
      <w:r w:rsidR="004850C3">
        <w:t>,</w:t>
      </w:r>
      <w:r w:rsidRPr="00616D68">
        <w:t>400 acre land of National Agricultural Research Centre by the CDA into residential/commercial plots</w:t>
      </w:r>
      <w:r>
        <w:t xml:space="preserve"> was admitted for discussion.</w:t>
      </w:r>
    </w:p>
    <w:p w:rsidR="00616D68" w:rsidRDefault="00DF5424" w:rsidP="007E6ED0">
      <w:pPr>
        <w:jc w:val="both"/>
      </w:pPr>
      <w:r>
        <w:t xml:space="preserve">Two periodic reports about </w:t>
      </w:r>
      <w:r w:rsidRPr="00DF5424">
        <w:t xml:space="preserve">construction of Khanpur road by NHA </w:t>
      </w:r>
      <w:r>
        <w:t xml:space="preserve">and </w:t>
      </w:r>
      <w:r w:rsidRPr="00DF5424">
        <w:t>splitt</w:t>
      </w:r>
      <w:r>
        <w:t>ing Peshawar into two parts were not taken up by the House</w:t>
      </w:r>
      <w:r w:rsidR="00AC4411">
        <w:t>.</w:t>
      </w:r>
      <w:r>
        <w:t xml:space="preserve"> </w:t>
      </w:r>
      <w:r w:rsidR="00AC4411">
        <w:t>A</w:t>
      </w:r>
      <w:r>
        <w:t xml:space="preserve">nother report about </w:t>
      </w:r>
      <w:r w:rsidRPr="00DF5424">
        <w:t>charging of tax on the free domestic air tickets being issued to the employees of PIA</w:t>
      </w:r>
      <w:r>
        <w:t xml:space="preserve"> was deferred. </w:t>
      </w:r>
    </w:p>
    <w:p w:rsidR="002B43E6" w:rsidRDefault="002B43E6" w:rsidP="002B43E6">
      <w:pPr>
        <w:tabs>
          <w:tab w:val="num" w:pos="720"/>
        </w:tabs>
        <w:jc w:val="both"/>
      </w:pPr>
      <w:r w:rsidRPr="002B43E6">
        <w:t>State Minister for Parliamentary Affairs responded a public petition regarding non-installation of Machine Readable Passport System in the Embassy of Pakistan, Manila for Pakistani community residing in Philippines.</w:t>
      </w:r>
    </w:p>
    <w:p w:rsidR="00B801AA" w:rsidRDefault="00AC4411" w:rsidP="00AC4411">
      <w:pPr>
        <w:jc w:val="both"/>
      </w:pPr>
      <w:r w:rsidRPr="00616D68">
        <w:t xml:space="preserve">The House witnessed presentation of </w:t>
      </w:r>
      <w:r>
        <w:t xml:space="preserve">15 </w:t>
      </w:r>
      <w:r w:rsidRPr="00616D68">
        <w:t xml:space="preserve">periodical reports by ministers on matters referred by the House. </w:t>
      </w:r>
      <w:r>
        <w:t xml:space="preserve">In addition, </w:t>
      </w:r>
      <w:r w:rsidR="00B801AA">
        <w:t xml:space="preserve">17 reports by various Senate Standing Committees were also presented </w:t>
      </w:r>
      <w:r w:rsidR="009D2C30">
        <w:t xml:space="preserve">during the session of which ten </w:t>
      </w:r>
      <w:r w:rsidR="00B801AA" w:rsidRPr="00B801AA">
        <w:t>were related to legislative bills</w:t>
      </w:r>
      <w:r w:rsidR="009D2C30">
        <w:t xml:space="preserve">. </w:t>
      </w:r>
    </w:p>
    <w:p w:rsidR="00DA496E" w:rsidRDefault="00391594" w:rsidP="009D2C30">
      <w:pPr>
        <w:tabs>
          <w:tab w:val="num" w:pos="720"/>
        </w:tabs>
        <w:jc w:val="both"/>
      </w:pPr>
      <w:r>
        <w:t>Thirty-</w:t>
      </w:r>
      <w:r w:rsidR="009D2C30">
        <w:t xml:space="preserve">six </w:t>
      </w:r>
      <w:r w:rsidRPr="00391594">
        <w:t xml:space="preserve">of </w:t>
      </w:r>
      <w:r>
        <w:t>9</w:t>
      </w:r>
      <w:r w:rsidR="009D2C30">
        <w:t>2 (39</w:t>
      </w:r>
      <w:r w:rsidR="00FB0CF5">
        <w:t>%)</w:t>
      </w:r>
      <w:r w:rsidRPr="00391594">
        <w:t xml:space="preserve"> starred questions were taken up during the </w:t>
      </w:r>
      <w:r w:rsidR="00B055C4">
        <w:t>session</w:t>
      </w:r>
      <w:r w:rsidRPr="00391594">
        <w:t xml:space="preserve">. Additionally, the senators raised </w:t>
      </w:r>
      <w:r w:rsidR="009D2C30">
        <w:t>103</w:t>
      </w:r>
      <w:r w:rsidRPr="00391594">
        <w:t xml:space="preserve"> supplementary questions.</w:t>
      </w:r>
      <w:r>
        <w:t xml:space="preserve"> </w:t>
      </w:r>
      <w:r w:rsidR="009D2C30">
        <w:t xml:space="preserve"> One question of privilege was submitted by PPPP lawmaker </w:t>
      </w:r>
      <w:r w:rsidR="00F073E5">
        <w:t>against PIA official</w:t>
      </w:r>
      <w:r w:rsidR="00222D61">
        <w:t>,</w:t>
      </w:r>
      <w:r w:rsidR="00F073E5">
        <w:t xml:space="preserve"> which was referred to the relevant committee. </w:t>
      </w:r>
    </w:p>
    <w:p w:rsidR="009D2C30" w:rsidRDefault="009645BC" w:rsidP="00DA496E">
      <w:pPr>
        <w:jc w:val="both"/>
      </w:pPr>
      <w:r>
        <w:t xml:space="preserve">A total of </w:t>
      </w:r>
      <w:r w:rsidR="009D2C30">
        <w:t>91</w:t>
      </w:r>
      <w:r>
        <w:t xml:space="preserve"> points of order were raised during the session which consumed </w:t>
      </w:r>
      <w:r w:rsidR="009D2C30">
        <w:t>124</w:t>
      </w:r>
      <w:r>
        <w:t xml:space="preserve"> minutes of the session’s duration.</w:t>
      </w:r>
      <w:r w:rsidR="009D2C30" w:rsidRPr="009D2C30">
        <w:rPr>
          <w:rFonts w:ascii="Arial" w:eastAsia="Times New Roman" w:hAnsi="Arial" w:cs="Arial"/>
        </w:rPr>
        <w:t xml:space="preserve"> </w:t>
      </w:r>
      <w:r w:rsidR="009D2C30" w:rsidRPr="009D2C30">
        <w:t xml:space="preserve">The entire opposition staged a token walkout for one minute </w:t>
      </w:r>
      <w:r w:rsidR="009D2C30">
        <w:t xml:space="preserve">during fourth sitting </w:t>
      </w:r>
      <w:r w:rsidR="009D2C30" w:rsidRPr="009D2C30">
        <w:t>against the announcement of schedule for local government elections in Islamabad without any legislation</w:t>
      </w:r>
      <w:r w:rsidR="00F073E5">
        <w:t>.</w:t>
      </w:r>
    </w:p>
    <w:p w:rsidR="00F073E5" w:rsidRPr="00F073E5" w:rsidRDefault="00F073E5" w:rsidP="00597E99">
      <w:pPr>
        <w:jc w:val="center"/>
        <w:rPr>
          <w:sz w:val="20"/>
          <w:szCs w:val="20"/>
        </w:rPr>
      </w:pPr>
      <w:r w:rsidRPr="00F073E5">
        <w:rPr>
          <w:i/>
          <w:iCs/>
          <w:sz w:val="20"/>
          <w:szCs w:val="20"/>
        </w:rPr>
        <w:t>This publication is based on direct observation of the Senate proceedings conducted by PATTAN Development Organization – a member organization of FAFEN. Errors and omissions are excepted.</w:t>
      </w:r>
    </w:p>
    <w:sectPr w:rsidR="00F073E5" w:rsidRPr="00F073E5"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FC" w:rsidRDefault="000B2DFC" w:rsidP="004F2F06">
      <w:pPr>
        <w:spacing w:after="0" w:line="240" w:lineRule="auto"/>
      </w:pPr>
      <w:r>
        <w:separator/>
      </w:r>
    </w:p>
  </w:endnote>
  <w:endnote w:type="continuationSeparator" w:id="0">
    <w:p w:rsidR="000B2DFC" w:rsidRDefault="000B2DFC"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Swis721 Lt BT">
    <w:altName w:val="Microsoft YaHei"/>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68FE1F2A" wp14:editId="77FE8F3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FC" w:rsidRDefault="000B2DFC" w:rsidP="004F2F06">
      <w:pPr>
        <w:spacing w:after="0" w:line="240" w:lineRule="auto"/>
      </w:pPr>
      <w:r>
        <w:separator/>
      </w:r>
    </w:p>
  </w:footnote>
  <w:footnote w:type="continuationSeparator" w:id="0">
    <w:p w:rsidR="000B2DFC" w:rsidRDefault="000B2DFC"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24B76A8" wp14:editId="6413DC7A">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649DF"/>
    <w:multiLevelType w:val="multilevel"/>
    <w:tmpl w:val="75F26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580CD1"/>
    <w:multiLevelType w:val="multilevel"/>
    <w:tmpl w:val="C7A6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7F5DB1"/>
    <w:multiLevelType w:val="multilevel"/>
    <w:tmpl w:val="3022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34776"/>
    <w:multiLevelType w:val="multilevel"/>
    <w:tmpl w:val="68D8A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97608B8"/>
    <w:multiLevelType w:val="multilevel"/>
    <w:tmpl w:val="73CA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B637D"/>
    <w:multiLevelType w:val="multilevel"/>
    <w:tmpl w:val="1BE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31912"/>
    <w:multiLevelType w:val="multilevel"/>
    <w:tmpl w:val="01D0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FFE0CDA"/>
    <w:multiLevelType w:val="multilevel"/>
    <w:tmpl w:val="78E0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5"/>
  </w:num>
  <w:num w:numId="4">
    <w:abstractNumId w:val="14"/>
  </w:num>
  <w:num w:numId="5">
    <w:abstractNumId w:val="12"/>
  </w:num>
  <w:num w:numId="6">
    <w:abstractNumId w:val="11"/>
  </w:num>
  <w:num w:numId="7">
    <w:abstractNumId w:val="1"/>
  </w:num>
  <w:num w:numId="8">
    <w:abstractNumId w:val="9"/>
  </w:num>
  <w:num w:numId="9">
    <w:abstractNumId w:val="2"/>
  </w:num>
  <w:num w:numId="10">
    <w:abstractNumId w:val="0"/>
  </w:num>
  <w:num w:numId="11">
    <w:abstractNumId w:val="4"/>
  </w:num>
  <w:num w:numId="12">
    <w:abstractNumId w:val="5"/>
  </w:num>
  <w:num w:numId="13">
    <w:abstractNumId w:val="8"/>
  </w:num>
  <w:num w:numId="14">
    <w:abstractNumId w:val="10"/>
  </w:num>
  <w:num w:numId="15">
    <w:abstractNumId w:val="6"/>
  </w:num>
  <w:num w:numId="16">
    <w:abstractNumId w:val="16"/>
  </w:num>
  <w:num w:numId="17">
    <w:abstractNumId w:val="13"/>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hzad Anwer">
    <w15:presenceInfo w15:providerId="Windows Live" w15:userId="b62c087f6359b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1F2"/>
    <w:rsid w:val="00000A17"/>
    <w:rsid w:val="00012A23"/>
    <w:rsid w:val="000131BE"/>
    <w:rsid w:val="0002172D"/>
    <w:rsid w:val="000267CE"/>
    <w:rsid w:val="00043992"/>
    <w:rsid w:val="00045E8D"/>
    <w:rsid w:val="00053FC9"/>
    <w:rsid w:val="00055F96"/>
    <w:rsid w:val="00074C42"/>
    <w:rsid w:val="00082FA6"/>
    <w:rsid w:val="00094983"/>
    <w:rsid w:val="00094F74"/>
    <w:rsid w:val="000B2DFC"/>
    <w:rsid w:val="000B44AA"/>
    <w:rsid w:val="000C2DBF"/>
    <w:rsid w:val="000F3842"/>
    <w:rsid w:val="000F6C35"/>
    <w:rsid w:val="00103725"/>
    <w:rsid w:val="0010414F"/>
    <w:rsid w:val="00111EB2"/>
    <w:rsid w:val="00143C69"/>
    <w:rsid w:val="00146F13"/>
    <w:rsid w:val="001548D5"/>
    <w:rsid w:val="00174D16"/>
    <w:rsid w:val="0018449A"/>
    <w:rsid w:val="001977D5"/>
    <w:rsid w:val="001A4317"/>
    <w:rsid w:val="001A67F0"/>
    <w:rsid w:val="001C0977"/>
    <w:rsid w:val="001C68C0"/>
    <w:rsid w:val="001D7986"/>
    <w:rsid w:val="001E3364"/>
    <w:rsid w:val="001F1F47"/>
    <w:rsid w:val="0020365C"/>
    <w:rsid w:val="00222D61"/>
    <w:rsid w:val="00223390"/>
    <w:rsid w:val="00236D92"/>
    <w:rsid w:val="00243158"/>
    <w:rsid w:val="00247990"/>
    <w:rsid w:val="00262BAA"/>
    <w:rsid w:val="00263E4F"/>
    <w:rsid w:val="002642BC"/>
    <w:rsid w:val="0028205C"/>
    <w:rsid w:val="002944EB"/>
    <w:rsid w:val="002A2720"/>
    <w:rsid w:val="002A3E0E"/>
    <w:rsid w:val="002B43E6"/>
    <w:rsid w:val="002E0704"/>
    <w:rsid w:val="002F596E"/>
    <w:rsid w:val="002F6606"/>
    <w:rsid w:val="003107E7"/>
    <w:rsid w:val="0031495F"/>
    <w:rsid w:val="003242EC"/>
    <w:rsid w:val="003317F6"/>
    <w:rsid w:val="00334F3B"/>
    <w:rsid w:val="0034084E"/>
    <w:rsid w:val="00352669"/>
    <w:rsid w:val="003607B1"/>
    <w:rsid w:val="00384FA3"/>
    <w:rsid w:val="00391594"/>
    <w:rsid w:val="003B1A6D"/>
    <w:rsid w:val="003B677E"/>
    <w:rsid w:val="003B7248"/>
    <w:rsid w:val="003C1C92"/>
    <w:rsid w:val="003C5C10"/>
    <w:rsid w:val="003D4B65"/>
    <w:rsid w:val="003D6F35"/>
    <w:rsid w:val="003E72E5"/>
    <w:rsid w:val="003F1563"/>
    <w:rsid w:val="003F30B3"/>
    <w:rsid w:val="00416E58"/>
    <w:rsid w:val="00424FA0"/>
    <w:rsid w:val="0043135E"/>
    <w:rsid w:val="00447F58"/>
    <w:rsid w:val="00452F23"/>
    <w:rsid w:val="00455DC8"/>
    <w:rsid w:val="00467188"/>
    <w:rsid w:val="00475001"/>
    <w:rsid w:val="004850C3"/>
    <w:rsid w:val="00497E1F"/>
    <w:rsid w:val="004A0BA8"/>
    <w:rsid w:val="004A4137"/>
    <w:rsid w:val="004B4EA3"/>
    <w:rsid w:val="004B7E5F"/>
    <w:rsid w:val="004D4757"/>
    <w:rsid w:val="004D7710"/>
    <w:rsid w:val="004F0913"/>
    <w:rsid w:val="004F2F06"/>
    <w:rsid w:val="005165BB"/>
    <w:rsid w:val="005363EE"/>
    <w:rsid w:val="00553512"/>
    <w:rsid w:val="00557675"/>
    <w:rsid w:val="00565865"/>
    <w:rsid w:val="005677C1"/>
    <w:rsid w:val="00594010"/>
    <w:rsid w:val="00596F10"/>
    <w:rsid w:val="00597E99"/>
    <w:rsid w:val="005A47B6"/>
    <w:rsid w:val="005E4DD2"/>
    <w:rsid w:val="005F413B"/>
    <w:rsid w:val="00611884"/>
    <w:rsid w:val="0061661F"/>
    <w:rsid w:val="00616D68"/>
    <w:rsid w:val="006213D6"/>
    <w:rsid w:val="00627881"/>
    <w:rsid w:val="00687DAA"/>
    <w:rsid w:val="00694A8E"/>
    <w:rsid w:val="006A65DA"/>
    <w:rsid w:val="006A6B36"/>
    <w:rsid w:val="006C1647"/>
    <w:rsid w:val="006D6DEB"/>
    <w:rsid w:val="00706467"/>
    <w:rsid w:val="00710FD2"/>
    <w:rsid w:val="00715E5C"/>
    <w:rsid w:val="007A4DC0"/>
    <w:rsid w:val="007A65EF"/>
    <w:rsid w:val="007C3939"/>
    <w:rsid w:val="007C4575"/>
    <w:rsid w:val="007C4B57"/>
    <w:rsid w:val="007D764F"/>
    <w:rsid w:val="007E6400"/>
    <w:rsid w:val="007E6ED0"/>
    <w:rsid w:val="0082253E"/>
    <w:rsid w:val="00840863"/>
    <w:rsid w:val="008702B9"/>
    <w:rsid w:val="0088453E"/>
    <w:rsid w:val="008947FD"/>
    <w:rsid w:val="008A6871"/>
    <w:rsid w:val="008C49CE"/>
    <w:rsid w:val="008F42D8"/>
    <w:rsid w:val="009023B9"/>
    <w:rsid w:val="0090261B"/>
    <w:rsid w:val="00903A21"/>
    <w:rsid w:val="00932F66"/>
    <w:rsid w:val="009400BA"/>
    <w:rsid w:val="00943563"/>
    <w:rsid w:val="00943E54"/>
    <w:rsid w:val="00951ADA"/>
    <w:rsid w:val="009645BC"/>
    <w:rsid w:val="00976B96"/>
    <w:rsid w:val="00976EBA"/>
    <w:rsid w:val="00994F31"/>
    <w:rsid w:val="009B1B0D"/>
    <w:rsid w:val="009B6D76"/>
    <w:rsid w:val="009D2C30"/>
    <w:rsid w:val="009D6349"/>
    <w:rsid w:val="009D67FD"/>
    <w:rsid w:val="009E6A27"/>
    <w:rsid w:val="009F0ACE"/>
    <w:rsid w:val="009F382B"/>
    <w:rsid w:val="009F3FAA"/>
    <w:rsid w:val="00A042C5"/>
    <w:rsid w:val="00A06A1D"/>
    <w:rsid w:val="00A530EE"/>
    <w:rsid w:val="00A62ECF"/>
    <w:rsid w:val="00A70646"/>
    <w:rsid w:val="00A77C80"/>
    <w:rsid w:val="00A955C7"/>
    <w:rsid w:val="00AC4411"/>
    <w:rsid w:val="00AF3112"/>
    <w:rsid w:val="00AF6A00"/>
    <w:rsid w:val="00B055C4"/>
    <w:rsid w:val="00B078E1"/>
    <w:rsid w:val="00B11AF1"/>
    <w:rsid w:val="00B1496A"/>
    <w:rsid w:val="00B16165"/>
    <w:rsid w:val="00B16FBB"/>
    <w:rsid w:val="00B2393C"/>
    <w:rsid w:val="00B27381"/>
    <w:rsid w:val="00B4517F"/>
    <w:rsid w:val="00B63A69"/>
    <w:rsid w:val="00B71FDA"/>
    <w:rsid w:val="00B745F6"/>
    <w:rsid w:val="00B7525D"/>
    <w:rsid w:val="00B801AA"/>
    <w:rsid w:val="00B83781"/>
    <w:rsid w:val="00B84D20"/>
    <w:rsid w:val="00B86C8C"/>
    <w:rsid w:val="00B952BF"/>
    <w:rsid w:val="00BB3729"/>
    <w:rsid w:val="00BD09B9"/>
    <w:rsid w:val="00BD4CC4"/>
    <w:rsid w:val="00BD71DE"/>
    <w:rsid w:val="00BF07A6"/>
    <w:rsid w:val="00C160C2"/>
    <w:rsid w:val="00C35387"/>
    <w:rsid w:val="00C52CA7"/>
    <w:rsid w:val="00C860D6"/>
    <w:rsid w:val="00C875B4"/>
    <w:rsid w:val="00C93CE1"/>
    <w:rsid w:val="00C94A09"/>
    <w:rsid w:val="00CD7A81"/>
    <w:rsid w:val="00CF312E"/>
    <w:rsid w:val="00CF6050"/>
    <w:rsid w:val="00D313FD"/>
    <w:rsid w:val="00D31DA9"/>
    <w:rsid w:val="00D4068C"/>
    <w:rsid w:val="00D53332"/>
    <w:rsid w:val="00D9329C"/>
    <w:rsid w:val="00DA2500"/>
    <w:rsid w:val="00DA496E"/>
    <w:rsid w:val="00DC0F03"/>
    <w:rsid w:val="00DC7AA2"/>
    <w:rsid w:val="00DF5424"/>
    <w:rsid w:val="00DF5E59"/>
    <w:rsid w:val="00E070E9"/>
    <w:rsid w:val="00E10959"/>
    <w:rsid w:val="00E11D80"/>
    <w:rsid w:val="00E2472E"/>
    <w:rsid w:val="00E32A10"/>
    <w:rsid w:val="00E43AD2"/>
    <w:rsid w:val="00E4400D"/>
    <w:rsid w:val="00E47AB6"/>
    <w:rsid w:val="00E51772"/>
    <w:rsid w:val="00E6490B"/>
    <w:rsid w:val="00E97B5A"/>
    <w:rsid w:val="00EA763A"/>
    <w:rsid w:val="00EC756D"/>
    <w:rsid w:val="00ED5822"/>
    <w:rsid w:val="00ED63A5"/>
    <w:rsid w:val="00ED6D8E"/>
    <w:rsid w:val="00EE7145"/>
    <w:rsid w:val="00EF25A3"/>
    <w:rsid w:val="00F073E5"/>
    <w:rsid w:val="00F209FD"/>
    <w:rsid w:val="00F424AA"/>
    <w:rsid w:val="00F501F1"/>
    <w:rsid w:val="00F5144D"/>
    <w:rsid w:val="00F575EB"/>
    <w:rsid w:val="00F62D9B"/>
    <w:rsid w:val="00F75C80"/>
    <w:rsid w:val="00F77B2A"/>
    <w:rsid w:val="00F8009D"/>
    <w:rsid w:val="00F83C0D"/>
    <w:rsid w:val="00F87E24"/>
    <w:rsid w:val="00F93CA9"/>
    <w:rsid w:val="00FA4124"/>
    <w:rsid w:val="00FA5B55"/>
    <w:rsid w:val="00FB0CF5"/>
    <w:rsid w:val="00FB207D"/>
    <w:rsid w:val="00FB285D"/>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596">
      <w:bodyDiv w:val="1"/>
      <w:marLeft w:val="0"/>
      <w:marRight w:val="0"/>
      <w:marTop w:val="0"/>
      <w:marBottom w:val="0"/>
      <w:divBdr>
        <w:top w:val="none" w:sz="0" w:space="0" w:color="auto"/>
        <w:left w:val="none" w:sz="0" w:space="0" w:color="auto"/>
        <w:bottom w:val="none" w:sz="0" w:space="0" w:color="auto"/>
        <w:right w:val="none" w:sz="0" w:space="0" w:color="auto"/>
      </w:divBdr>
    </w:div>
    <w:div w:id="5984977">
      <w:bodyDiv w:val="1"/>
      <w:marLeft w:val="0"/>
      <w:marRight w:val="0"/>
      <w:marTop w:val="0"/>
      <w:marBottom w:val="0"/>
      <w:divBdr>
        <w:top w:val="none" w:sz="0" w:space="0" w:color="auto"/>
        <w:left w:val="none" w:sz="0" w:space="0" w:color="auto"/>
        <w:bottom w:val="none" w:sz="0" w:space="0" w:color="auto"/>
        <w:right w:val="none" w:sz="0" w:space="0" w:color="auto"/>
      </w:divBdr>
    </w:div>
    <w:div w:id="9109808">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128744522">
      <w:bodyDiv w:val="1"/>
      <w:marLeft w:val="0"/>
      <w:marRight w:val="0"/>
      <w:marTop w:val="0"/>
      <w:marBottom w:val="0"/>
      <w:divBdr>
        <w:top w:val="none" w:sz="0" w:space="0" w:color="auto"/>
        <w:left w:val="none" w:sz="0" w:space="0" w:color="auto"/>
        <w:bottom w:val="none" w:sz="0" w:space="0" w:color="auto"/>
        <w:right w:val="none" w:sz="0" w:space="0" w:color="auto"/>
      </w:divBdr>
    </w:div>
    <w:div w:id="156307953">
      <w:bodyDiv w:val="1"/>
      <w:marLeft w:val="0"/>
      <w:marRight w:val="0"/>
      <w:marTop w:val="0"/>
      <w:marBottom w:val="0"/>
      <w:divBdr>
        <w:top w:val="none" w:sz="0" w:space="0" w:color="auto"/>
        <w:left w:val="none" w:sz="0" w:space="0" w:color="auto"/>
        <w:bottom w:val="none" w:sz="0" w:space="0" w:color="auto"/>
        <w:right w:val="none" w:sz="0" w:space="0" w:color="auto"/>
      </w:divBdr>
    </w:div>
    <w:div w:id="268585499">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607586607">
      <w:bodyDiv w:val="1"/>
      <w:marLeft w:val="0"/>
      <w:marRight w:val="0"/>
      <w:marTop w:val="0"/>
      <w:marBottom w:val="0"/>
      <w:divBdr>
        <w:top w:val="none" w:sz="0" w:space="0" w:color="auto"/>
        <w:left w:val="none" w:sz="0" w:space="0" w:color="auto"/>
        <w:bottom w:val="none" w:sz="0" w:space="0" w:color="auto"/>
        <w:right w:val="none" w:sz="0" w:space="0" w:color="auto"/>
      </w:divBdr>
    </w:div>
    <w:div w:id="756561620">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77938622">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1040403353">
      <w:bodyDiv w:val="1"/>
      <w:marLeft w:val="0"/>
      <w:marRight w:val="0"/>
      <w:marTop w:val="0"/>
      <w:marBottom w:val="0"/>
      <w:divBdr>
        <w:top w:val="none" w:sz="0" w:space="0" w:color="auto"/>
        <w:left w:val="none" w:sz="0" w:space="0" w:color="auto"/>
        <w:bottom w:val="none" w:sz="0" w:space="0" w:color="auto"/>
        <w:right w:val="none" w:sz="0" w:space="0" w:color="auto"/>
      </w:divBdr>
    </w:div>
    <w:div w:id="1212500477">
      <w:bodyDiv w:val="1"/>
      <w:marLeft w:val="0"/>
      <w:marRight w:val="0"/>
      <w:marTop w:val="0"/>
      <w:marBottom w:val="0"/>
      <w:divBdr>
        <w:top w:val="none" w:sz="0" w:space="0" w:color="auto"/>
        <w:left w:val="none" w:sz="0" w:space="0" w:color="auto"/>
        <w:bottom w:val="none" w:sz="0" w:space="0" w:color="auto"/>
        <w:right w:val="none" w:sz="0" w:space="0" w:color="auto"/>
      </w:divBdr>
    </w:div>
    <w:div w:id="1215197960">
      <w:bodyDiv w:val="1"/>
      <w:marLeft w:val="0"/>
      <w:marRight w:val="0"/>
      <w:marTop w:val="0"/>
      <w:marBottom w:val="0"/>
      <w:divBdr>
        <w:top w:val="none" w:sz="0" w:space="0" w:color="auto"/>
        <w:left w:val="none" w:sz="0" w:space="0" w:color="auto"/>
        <w:bottom w:val="none" w:sz="0" w:space="0" w:color="auto"/>
        <w:right w:val="none" w:sz="0" w:space="0" w:color="auto"/>
      </w:divBdr>
    </w:div>
    <w:div w:id="1286044358">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3904994">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19814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Mohsin Shayan</cp:lastModifiedBy>
  <cp:revision>5</cp:revision>
  <cp:lastPrinted>2014-03-31T06:49:00Z</cp:lastPrinted>
  <dcterms:created xsi:type="dcterms:W3CDTF">2015-07-30T09:32:00Z</dcterms:created>
  <dcterms:modified xsi:type="dcterms:W3CDTF">2015-10-13T05:39:00Z</dcterms:modified>
</cp:coreProperties>
</file>