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8E" w:rsidRPr="00EF3D4F" w:rsidRDefault="003D008E" w:rsidP="003D008E">
      <w:pPr>
        <w:jc w:val="both"/>
        <w:rPr>
          <w:rFonts w:ascii="Verdana" w:hAnsi="Verdana" w:cs="Calibri"/>
          <w:b/>
          <w:bCs/>
          <w:sz w:val="22"/>
          <w:szCs w:val="22"/>
        </w:rPr>
      </w:pPr>
    </w:p>
    <w:p w:rsidR="003D008E" w:rsidRDefault="003D008E" w:rsidP="003D008E">
      <w:pPr>
        <w:tabs>
          <w:tab w:val="left" w:pos="0"/>
        </w:tabs>
        <w:jc w:val="center"/>
        <w:rPr>
          <w:rFonts w:ascii="Calibri" w:hAnsi="Calibri" w:cs="Calibri"/>
          <w:b/>
          <w:bCs/>
          <w:sz w:val="22"/>
          <w:szCs w:val="22"/>
          <w:u w:val="single"/>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BE2614">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8C0986">
        <w:rPr>
          <w:rFonts w:ascii="Calibri" w:hAnsi="Calibri" w:cs="Calibri"/>
          <w:b/>
          <w:bCs/>
          <w:sz w:val="22"/>
          <w:szCs w:val="22"/>
          <w:u w:val="single"/>
        </w:rPr>
        <w:t xml:space="preserve">2 </w:t>
      </w:r>
      <w:r w:rsidRPr="00EF3D4F">
        <w:rPr>
          <w:rFonts w:ascii="Calibri" w:hAnsi="Calibri" w:cs="Calibri"/>
          <w:b/>
          <w:bCs/>
          <w:sz w:val="22"/>
          <w:szCs w:val="22"/>
          <w:u w:val="single"/>
        </w:rPr>
        <w:t>Session No.</w:t>
      </w:r>
      <w:r w:rsidR="00E64FDC">
        <w:rPr>
          <w:rFonts w:ascii="Calibri" w:hAnsi="Calibri" w:cs="Calibri"/>
          <w:b/>
          <w:bCs/>
          <w:sz w:val="22"/>
          <w:szCs w:val="22"/>
          <w:u w:val="single"/>
        </w:rPr>
        <w:t>10</w:t>
      </w:r>
      <w:r w:rsidR="00BF64D9">
        <w:rPr>
          <w:rFonts w:ascii="Calibri" w:hAnsi="Calibri" w:cs="Calibri"/>
          <w:b/>
          <w:bCs/>
          <w:sz w:val="22"/>
          <w:szCs w:val="22"/>
          <w:u w:val="single"/>
        </w:rPr>
        <w:t xml:space="preserve">7 </w:t>
      </w:r>
      <w:r w:rsidRPr="00EF3D4F">
        <w:rPr>
          <w:rFonts w:ascii="Calibri" w:hAnsi="Calibri" w:cs="Calibri"/>
          <w:b/>
          <w:bCs/>
          <w:sz w:val="22"/>
          <w:szCs w:val="22"/>
          <w:u w:val="single"/>
        </w:rPr>
        <w:t>of the Senate</w:t>
      </w:r>
    </w:p>
    <w:p w:rsidR="00A76775" w:rsidRPr="00A76775" w:rsidRDefault="002A5042" w:rsidP="00BE2614">
      <w:pPr>
        <w:spacing w:before="240"/>
        <w:jc w:val="center"/>
        <w:rPr>
          <w:rFonts w:ascii="Calibri" w:hAnsi="Calibri" w:cs="Calibri"/>
          <w:b/>
          <w:sz w:val="28"/>
          <w:szCs w:val="28"/>
        </w:rPr>
      </w:pPr>
      <w:r>
        <w:rPr>
          <w:rFonts w:ascii="Calibri" w:hAnsi="Calibri" w:cs="Calibri"/>
          <w:b/>
          <w:sz w:val="28"/>
          <w:szCs w:val="28"/>
        </w:rPr>
        <w:t xml:space="preserve">Senate </w:t>
      </w:r>
      <w:r w:rsidR="003C0830">
        <w:rPr>
          <w:rFonts w:ascii="Calibri" w:hAnsi="Calibri" w:cs="Calibri"/>
          <w:b/>
          <w:sz w:val="28"/>
          <w:szCs w:val="28"/>
        </w:rPr>
        <w:t>Discusses Poli</w:t>
      </w:r>
      <w:r w:rsidR="006A05A9">
        <w:rPr>
          <w:rFonts w:ascii="Calibri" w:hAnsi="Calibri" w:cs="Calibri"/>
          <w:b/>
          <w:sz w:val="28"/>
          <w:szCs w:val="28"/>
        </w:rPr>
        <w:t>tical Scenario in</w:t>
      </w:r>
      <w:r w:rsidR="003C0830">
        <w:rPr>
          <w:rFonts w:ascii="Calibri" w:hAnsi="Calibri" w:cs="Calibri"/>
          <w:b/>
          <w:sz w:val="28"/>
          <w:szCs w:val="28"/>
        </w:rPr>
        <w:t xml:space="preserve"> </w:t>
      </w:r>
      <w:r w:rsidR="008C0986">
        <w:rPr>
          <w:rFonts w:ascii="Calibri" w:hAnsi="Calibri" w:cs="Calibri"/>
          <w:b/>
          <w:sz w:val="28"/>
          <w:szCs w:val="28"/>
        </w:rPr>
        <w:t>Country</w:t>
      </w:r>
    </w:p>
    <w:p w:rsidR="002A5042" w:rsidRPr="008C0986" w:rsidRDefault="003D008E" w:rsidP="002A5042">
      <w:pPr>
        <w:pStyle w:val="NormalWeb"/>
        <w:rPr>
          <w:rFonts w:ascii="Calibri" w:hAnsi="Calibri" w:cs="Calibri"/>
          <w:sz w:val="22"/>
          <w:szCs w:val="22"/>
        </w:rPr>
      </w:pPr>
      <w:r>
        <w:rPr>
          <w:rFonts w:ascii="Calibri" w:hAnsi="Calibri" w:cs="Calibri"/>
          <w:sz w:val="22"/>
          <w:szCs w:val="22"/>
        </w:rPr>
        <w:t xml:space="preserve">ISLAMABAD, </w:t>
      </w:r>
      <w:r w:rsidR="008C0986">
        <w:rPr>
          <w:rFonts w:ascii="Calibri" w:hAnsi="Calibri" w:cs="Calibri"/>
          <w:sz w:val="22"/>
          <w:szCs w:val="22"/>
        </w:rPr>
        <w:t>August 11</w:t>
      </w:r>
      <w:r w:rsidRPr="00CA7DF6">
        <w:rPr>
          <w:rFonts w:ascii="Calibri" w:hAnsi="Calibri" w:cs="Calibri"/>
          <w:sz w:val="22"/>
          <w:szCs w:val="22"/>
        </w:rPr>
        <w:t>, 201</w:t>
      </w:r>
      <w:r w:rsidR="00E64FDC">
        <w:rPr>
          <w:rFonts w:ascii="Calibri" w:hAnsi="Calibri" w:cs="Calibri"/>
          <w:sz w:val="22"/>
          <w:szCs w:val="22"/>
        </w:rPr>
        <w:t>4</w:t>
      </w:r>
      <w:r w:rsidRPr="00CA7DF6">
        <w:rPr>
          <w:rFonts w:ascii="Calibri" w:hAnsi="Calibri" w:cs="Calibri"/>
          <w:sz w:val="22"/>
          <w:szCs w:val="22"/>
        </w:rPr>
        <w:t>:</w:t>
      </w:r>
      <w:r w:rsidR="00BE2614">
        <w:rPr>
          <w:rFonts w:ascii="Calibri" w:hAnsi="Calibri" w:cs="Calibri"/>
          <w:sz w:val="22"/>
          <w:szCs w:val="22"/>
        </w:rPr>
        <w:t xml:space="preserve"> </w:t>
      </w:r>
      <w:r w:rsidR="002A5042">
        <w:rPr>
          <w:rFonts w:ascii="Calibri" w:hAnsi="Calibri" w:cs="Calibri"/>
          <w:sz w:val="22"/>
          <w:szCs w:val="22"/>
        </w:rPr>
        <w:t>T</w:t>
      </w:r>
      <w:r w:rsidR="00BE2614">
        <w:rPr>
          <w:rFonts w:ascii="Calibri" w:hAnsi="Calibri" w:cs="Calibri"/>
          <w:sz w:val="22"/>
          <w:szCs w:val="22"/>
        </w:rPr>
        <w:t>he Upper House of the Parliament deferred most of the agenda</w:t>
      </w:r>
      <w:r w:rsidR="004C62CD">
        <w:rPr>
          <w:rFonts w:ascii="Calibri" w:hAnsi="Calibri" w:cs="Calibri"/>
          <w:sz w:val="22"/>
          <w:szCs w:val="22"/>
        </w:rPr>
        <w:t xml:space="preserve"> on Private Members day</w:t>
      </w:r>
      <w:r w:rsidR="00BE2614">
        <w:rPr>
          <w:rFonts w:ascii="Calibri" w:hAnsi="Calibri" w:cs="Calibri"/>
          <w:sz w:val="22"/>
          <w:szCs w:val="22"/>
        </w:rPr>
        <w:t xml:space="preserve"> and discussed </w:t>
      </w:r>
      <w:r w:rsidR="008C0986">
        <w:rPr>
          <w:rFonts w:ascii="Calibri" w:hAnsi="Calibri" w:cs="Calibri"/>
          <w:sz w:val="22"/>
          <w:szCs w:val="22"/>
        </w:rPr>
        <w:t>the political sit</w:t>
      </w:r>
      <w:r w:rsidR="00BE2614">
        <w:rPr>
          <w:rFonts w:ascii="Calibri" w:hAnsi="Calibri" w:cs="Calibri"/>
          <w:sz w:val="22"/>
          <w:szCs w:val="22"/>
        </w:rPr>
        <w:t>uation in the country during</w:t>
      </w:r>
      <w:r w:rsidR="008C0986">
        <w:rPr>
          <w:rFonts w:ascii="Calibri" w:hAnsi="Calibri" w:cs="Calibri"/>
          <w:sz w:val="22"/>
          <w:szCs w:val="22"/>
        </w:rPr>
        <w:t xml:space="preserve"> 2</w:t>
      </w:r>
      <w:r w:rsidR="008C0986" w:rsidRPr="008C0986">
        <w:rPr>
          <w:rFonts w:ascii="Calibri" w:hAnsi="Calibri" w:cs="Calibri"/>
          <w:sz w:val="22"/>
          <w:szCs w:val="22"/>
          <w:vertAlign w:val="superscript"/>
        </w:rPr>
        <w:t>nd</w:t>
      </w:r>
      <w:r w:rsidR="008C0986">
        <w:rPr>
          <w:rFonts w:ascii="Calibri" w:hAnsi="Calibri" w:cs="Calibri"/>
          <w:sz w:val="22"/>
          <w:szCs w:val="22"/>
        </w:rPr>
        <w:t xml:space="preserve"> sitting of</w:t>
      </w:r>
      <w:r w:rsidR="00BF64D9">
        <w:rPr>
          <w:rFonts w:ascii="Calibri" w:hAnsi="Calibri" w:cs="Calibri"/>
          <w:sz w:val="22"/>
          <w:szCs w:val="22"/>
        </w:rPr>
        <w:t xml:space="preserve"> its</w:t>
      </w:r>
      <w:r w:rsidR="008C0986">
        <w:rPr>
          <w:rFonts w:ascii="Calibri" w:hAnsi="Calibri" w:cs="Calibri"/>
          <w:sz w:val="22"/>
          <w:szCs w:val="22"/>
        </w:rPr>
        <w:t xml:space="preserve"> 107</w:t>
      </w:r>
      <w:r w:rsidR="008C0986" w:rsidRPr="008C0986">
        <w:rPr>
          <w:rFonts w:ascii="Calibri" w:hAnsi="Calibri" w:cs="Calibri"/>
          <w:sz w:val="22"/>
          <w:szCs w:val="22"/>
          <w:vertAlign w:val="superscript"/>
        </w:rPr>
        <w:t>th</w:t>
      </w:r>
      <w:r w:rsidR="008C0986">
        <w:rPr>
          <w:rFonts w:ascii="Calibri" w:hAnsi="Calibri" w:cs="Calibri"/>
          <w:sz w:val="22"/>
          <w:szCs w:val="22"/>
        </w:rPr>
        <w:t xml:space="preserve"> session on Monday, </w:t>
      </w:r>
      <w:r w:rsidR="002A5042">
        <w:rPr>
          <w:rFonts w:ascii="Calibri" w:hAnsi="Calibri"/>
          <w:sz w:val="22"/>
          <w:szCs w:val="22"/>
        </w:rPr>
        <w:t>says Free and Fair Election Network</w:t>
      </w:r>
      <w:r w:rsidR="00CB29E2">
        <w:rPr>
          <w:rFonts w:ascii="Calibri" w:hAnsi="Calibri"/>
          <w:sz w:val="22"/>
          <w:szCs w:val="22"/>
        </w:rPr>
        <w:t xml:space="preserve"> (FAFEN)</w:t>
      </w:r>
      <w:r w:rsidR="008F2237">
        <w:rPr>
          <w:rFonts w:ascii="Calibri" w:hAnsi="Calibri"/>
          <w:sz w:val="22"/>
          <w:szCs w:val="22"/>
        </w:rPr>
        <w:t xml:space="preserve"> in its Daily Factsheet</w:t>
      </w:r>
      <w:r w:rsidR="002A5042">
        <w:rPr>
          <w:rFonts w:ascii="Calibri" w:hAnsi="Calibri"/>
          <w:sz w:val="22"/>
          <w:szCs w:val="22"/>
        </w:rPr>
        <w:t>.</w:t>
      </w:r>
    </w:p>
    <w:p w:rsidR="008C0986" w:rsidRDefault="008F2237" w:rsidP="008F2237">
      <w:pPr>
        <w:spacing w:before="240"/>
        <w:rPr>
          <w:rFonts w:ascii="Calibri" w:hAnsi="Calibri" w:cs="Calibri"/>
          <w:sz w:val="22"/>
          <w:szCs w:val="22"/>
        </w:rPr>
      </w:pPr>
      <w:r>
        <w:rPr>
          <w:rFonts w:ascii="Calibri" w:hAnsi="Calibri" w:cs="Calibri"/>
          <w:sz w:val="22"/>
          <w:szCs w:val="22"/>
        </w:rPr>
        <w:t xml:space="preserve">A </w:t>
      </w:r>
      <w:r w:rsidR="00BF64D9">
        <w:rPr>
          <w:rFonts w:ascii="Calibri" w:hAnsi="Calibri" w:cs="Calibri"/>
          <w:sz w:val="22"/>
          <w:szCs w:val="22"/>
        </w:rPr>
        <w:t xml:space="preserve">PPPP Senator </w:t>
      </w:r>
      <w:r>
        <w:rPr>
          <w:rFonts w:ascii="Calibri" w:hAnsi="Calibri" w:cs="Calibri"/>
          <w:sz w:val="22"/>
          <w:szCs w:val="22"/>
        </w:rPr>
        <w:t>moved the</w:t>
      </w:r>
      <w:r w:rsidR="008C0986">
        <w:rPr>
          <w:rFonts w:ascii="Calibri" w:hAnsi="Calibri" w:cs="Calibri"/>
          <w:sz w:val="22"/>
          <w:szCs w:val="22"/>
        </w:rPr>
        <w:t xml:space="preserve"> motion under rule 218 to discuss </w:t>
      </w:r>
      <w:r>
        <w:rPr>
          <w:rFonts w:ascii="Calibri" w:hAnsi="Calibri" w:cs="Calibri"/>
          <w:sz w:val="22"/>
          <w:szCs w:val="22"/>
        </w:rPr>
        <w:t>the prevailing</w:t>
      </w:r>
      <w:r w:rsidR="008C0986">
        <w:rPr>
          <w:rFonts w:ascii="Calibri" w:hAnsi="Calibri" w:cs="Calibri"/>
          <w:sz w:val="22"/>
          <w:szCs w:val="22"/>
        </w:rPr>
        <w:t xml:space="preserve"> situation in the country and implementation of Article 245 in</w:t>
      </w:r>
      <w:r>
        <w:rPr>
          <w:rFonts w:ascii="Calibri" w:hAnsi="Calibri" w:cs="Calibri"/>
          <w:sz w:val="22"/>
          <w:szCs w:val="22"/>
        </w:rPr>
        <w:t xml:space="preserve"> the federal capital territory</w:t>
      </w:r>
      <w:r w:rsidR="008C0986">
        <w:rPr>
          <w:rFonts w:ascii="Calibri" w:hAnsi="Calibri" w:cs="Calibri"/>
          <w:sz w:val="22"/>
          <w:szCs w:val="22"/>
        </w:rPr>
        <w:t xml:space="preserve"> which was approved for discussion.</w:t>
      </w:r>
    </w:p>
    <w:p w:rsidR="008C0986" w:rsidRDefault="008C0986" w:rsidP="00EC03F1">
      <w:pPr>
        <w:spacing w:before="240"/>
        <w:jc w:val="both"/>
        <w:rPr>
          <w:rFonts w:ascii="Calibri" w:hAnsi="Calibri" w:cs="Calibri"/>
          <w:sz w:val="22"/>
          <w:szCs w:val="22"/>
        </w:rPr>
      </w:pPr>
      <w:r>
        <w:rPr>
          <w:rFonts w:ascii="Calibri" w:hAnsi="Calibri" w:cs="Calibri"/>
          <w:sz w:val="22"/>
          <w:szCs w:val="22"/>
        </w:rPr>
        <w:t xml:space="preserve">Eight Senators- PPPP (4), ANP, MQM, PML-N and </w:t>
      </w:r>
      <w:proofErr w:type="spellStart"/>
      <w:r>
        <w:rPr>
          <w:rFonts w:ascii="Calibri" w:hAnsi="Calibri" w:cs="Calibri"/>
          <w:sz w:val="22"/>
          <w:szCs w:val="22"/>
        </w:rPr>
        <w:t>PkMAP</w:t>
      </w:r>
      <w:proofErr w:type="spellEnd"/>
      <w:r>
        <w:rPr>
          <w:rFonts w:ascii="Calibri" w:hAnsi="Calibri" w:cs="Calibri"/>
          <w:sz w:val="22"/>
          <w:szCs w:val="22"/>
        </w:rPr>
        <w:t xml:space="preserve"> (one each</w:t>
      </w:r>
      <w:proofErr w:type="gramStart"/>
      <w:r>
        <w:rPr>
          <w:rFonts w:ascii="Calibri" w:hAnsi="Calibri" w:cs="Calibri"/>
          <w:sz w:val="22"/>
          <w:szCs w:val="22"/>
        </w:rPr>
        <w:t>)-</w:t>
      </w:r>
      <w:proofErr w:type="gramEnd"/>
      <w:r>
        <w:rPr>
          <w:rFonts w:ascii="Calibri" w:hAnsi="Calibri" w:cs="Calibri"/>
          <w:sz w:val="22"/>
          <w:szCs w:val="22"/>
        </w:rPr>
        <w:t xml:space="preserve"> discussed the motion for an hour and 55 minutes. </w:t>
      </w:r>
    </w:p>
    <w:p w:rsidR="008C0986" w:rsidRDefault="000251CC" w:rsidP="00EC03F1">
      <w:pPr>
        <w:spacing w:before="240"/>
        <w:jc w:val="both"/>
        <w:rPr>
          <w:rFonts w:ascii="Calibri" w:hAnsi="Calibri" w:cs="Calibri"/>
          <w:sz w:val="22"/>
          <w:szCs w:val="22"/>
        </w:rPr>
      </w:pPr>
      <w:r>
        <w:rPr>
          <w:rFonts w:ascii="Calibri" w:hAnsi="Calibri" w:cs="Calibri"/>
          <w:sz w:val="22"/>
          <w:szCs w:val="22"/>
        </w:rPr>
        <w:t xml:space="preserve">A </w:t>
      </w:r>
      <w:r w:rsidR="008C0986">
        <w:rPr>
          <w:rFonts w:ascii="Calibri" w:hAnsi="Calibri" w:cs="Calibri"/>
          <w:sz w:val="22"/>
          <w:szCs w:val="22"/>
        </w:rPr>
        <w:t xml:space="preserve">PPPP Senator </w:t>
      </w:r>
      <w:r w:rsidR="00DF36EB">
        <w:rPr>
          <w:rFonts w:ascii="Calibri" w:hAnsi="Calibri" w:cs="Calibri"/>
          <w:sz w:val="22"/>
          <w:szCs w:val="22"/>
        </w:rPr>
        <w:t>introduced the Torture, Custodial Death and Custodial Rape (Prevention and Punishm</w:t>
      </w:r>
      <w:r>
        <w:rPr>
          <w:rFonts w:ascii="Calibri" w:hAnsi="Calibri" w:cs="Calibri"/>
          <w:sz w:val="22"/>
          <w:szCs w:val="22"/>
        </w:rPr>
        <w:t>ent) B</w:t>
      </w:r>
      <w:r w:rsidR="000E256C">
        <w:rPr>
          <w:rFonts w:ascii="Calibri" w:hAnsi="Calibri" w:cs="Calibri"/>
          <w:sz w:val="22"/>
          <w:szCs w:val="22"/>
        </w:rPr>
        <w:t>ill, 2014 aimed at preventing and protecting the citizens of</w:t>
      </w:r>
      <w:r w:rsidR="00DF36EB">
        <w:rPr>
          <w:rFonts w:ascii="Calibri" w:hAnsi="Calibri" w:cs="Calibri"/>
          <w:sz w:val="22"/>
          <w:szCs w:val="22"/>
        </w:rPr>
        <w:t xml:space="preserve"> Pakistan </w:t>
      </w:r>
      <w:r w:rsidR="000E256C">
        <w:rPr>
          <w:rFonts w:ascii="Calibri" w:hAnsi="Calibri" w:cs="Calibri"/>
          <w:sz w:val="22"/>
          <w:szCs w:val="22"/>
        </w:rPr>
        <w:t>and</w:t>
      </w:r>
      <w:r w:rsidR="00DF36EB">
        <w:rPr>
          <w:rFonts w:ascii="Calibri" w:hAnsi="Calibri" w:cs="Calibri"/>
          <w:sz w:val="22"/>
          <w:szCs w:val="22"/>
        </w:rPr>
        <w:t xml:space="preserve"> all other persons for the time being in Pakistan from all acts of torture, custodia</w:t>
      </w:r>
      <w:r w:rsidR="000E256C">
        <w:rPr>
          <w:rFonts w:ascii="Calibri" w:hAnsi="Calibri" w:cs="Calibri"/>
          <w:sz w:val="22"/>
          <w:szCs w:val="22"/>
        </w:rPr>
        <w:t>l death and custodial rape. The</w:t>
      </w:r>
      <w:r w:rsidR="00DF36EB">
        <w:rPr>
          <w:rFonts w:ascii="Calibri" w:hAnsi="Calibri" w:cs="Calibri"/>
          <w:sz w:val="22"/>
          <w:szCs w:val="22"/>
        </w:rPr>
        <w:t xml:space="preserve"> bill was referred to the relevant committee for further review and recommendations. </w:t>
      </w:r>
    </w:p>
    <w:p w:rsidR="002A5042" w:rsidRPr="00DF36EB" w:rsidRDefault="00DF36EB" w:rsidP="00DF36EB">
      <w:pPr>
        <w:spacing w:before="240"/>
        <w:jc w:val="both"/>
        <w:rPr>
          <w:rFonts w:ascii="Calibri" w:hAnsi="Calibri" w:cs="Calibri"/>
          <w:sz w:val="22"/>
          <w:szCs w:val="22"/>
        </w:rPr>
      </w:pPr>
      <w:r>
        <w:rPr>
          <w:rFonts w:ascii="Calibri" w:hAnsi="Calibri" w:cs="Calibri"/>
          <w:sz w:val="22"/>
          <w:szCs w:val="22"/>
        </w:rPr>
        <w:t>The other bill- the Constitution (Amendment) Bill, 2014- introduced by the</w:t>
      </w:r>
      <w:r w:rsidR="000E256C">
        <w:rPr>
          <w:rFonts w:ascii="Calibri" w:hAnsi="Calibri" w:cs="Calibri"/>
          <w:sz w:val="22"/>
          <w:szCs w:val="22"/>
        </w:rPr>
        <w:t xml:space="preserve"> same PPPP Senator was about amending</w:t>
      </w:r>
      <w:r>
        <w:rPr>
          <w:rFonts w:ascii="Calibri" w:hAnsi="Calibri" w:cs="Calibri"/>
          <w:sz w:val="22"/>
          <w:szCs w:val="22"/>
        </w:rPr>
        <w:t xml:space="preserve"> Article 247</w:t>
      </w:r>
      <w:r w:rsidR="000E256C">
        <w:rPr>
          <w:rFonts w:ascii="Calibri" w:hAnsi="Calibri" w:cs="Calibri"/>
          <w:sz w:val="22"/>
          <w:szCs w:val="22"/>
        </w:rPr>
        <w:t xml:space="preserve"> of the Constitution. This bill</w:t>
      </w:r>
      <w:r>
        <w:rPr>
          <w:rFonts w:ascii="Calibri" w:hAnsi="Calibri" w:cs="Calibri"/>
          <w:sz w:val="22"/>
          <w:szCs w:val="22"/>
        </w:rPr>
        <w:t xml:space="preserve"> was also referred to the relevant committee.</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bookmarkStart w:id="0" w:name="_GoBack"/>
      <w:bookmarkEnd w:id="0"/>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w:t>
      </w:r>
      <w:r w:rsidR="00DF36EB">
        <w:rPr>
          <w:rFonts w:ascii="Calibri" w:hAnsi="Calibri" w:cs="Calibri"/>
          <w:sz w:val="22"/>
          <w:szCs w:val="22"/>
        </w:rPr>
        <w:t>two</w:t>
      </w:r>
      <w:r w:rsidR="000E256C">
        <w:rPr>
          <w:rFonts w:ascii="Calibri" w:hAnsi="Calibri" w:cs="Calibri"/>
          <w:sz w:val="22"/>
          <w:szCs w:val="22"/>
        </w:rPr>
        <w:t xml:space="preserve"> </w:t>
      </w:r>
      <w:r w:rsidR="0057162B">
        <w:rPr>
          <w:rFonts w:ascii="Calibri" w:hAnsi="Calibri" w:cs="Calibri"/>
          <w:sz w:val="22"/>
          <w:szCs w:val="22"/>
        </w:rPr>
        <w:t>hour</w:t>
      </w:r>
      <w:r w:rsidR="000E256C">
        <w:rPr>
          <w:rFonts w:ascii="Calibri" w:hAnsi="Calibri" w:cs="Calibri"/>
          <w:sz w:val="22"/>
          <w:szCs w:val="22"/>
        </w:rPr>
        <w:t>s</w:t>
      </w:r>
      <w:r>
        <w:rPr>
          <w:rFonts w:ascii="Calibri" w:hAnsi="Calibri" w:cs="Calibri"/>
          <w:sz w:val="22"/>
          <w:szCs w:val="22"/>
        </w:rPr>
        <w:t xml:space="preserve"> and </w:t>
      </w:r>
      <w:r w:rsidR="00DF36EB">
        <w:rPr>
          <w:rFonts w:ascii="Calibri" w:hAnsi="Calibri" w:cs="Calibri"/>
          <w:sz w:val="22"/>
          <w:szCs w:val="22"/>
        </w:rPr>
        <w:t>eight</w:t>
      </w:r>
      <w:r w:rsidR="000E256C">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8E4D2C">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DF36EB">
        <w:rPr>
          <w:rFonts w:ascii="Calibri" w:hAnsi="Calibri" w:cs="Calibri"/>
          <w:sz w:val="22"/>
          <w:szCs w:val="22"/>
        </w:rPr>
        <w:t xml:space="preserve">started at 1702 </w:t>
      </w:r>
      <w:r>
        <w:rPr>
          <w:rFonts w:ascii="Calibri" w:hAnsi="Calibri" w:cs="Calibri"/>
          <w:sz w:val="22"/>
          <w:szCs w:val="22"/>
        </w:rPr>
        <w:t xml:space="preserve">hours against the scheduled time of </w:t>
      </w:r>
      <w:r w:rsidR="00E64FDC">
        <w:rPr>
          <w:rFonts w:ascii="Calibri" w:hAnsi="Calibri" w:cs="Calibri"/>
          <w:sz w:val="22"/>
          <w:szCs w:val="22"/>
        </w:rPr>
        <w:t>1</w:t>
      </w:r>
      <w:r w:rsidR="00DF36EB">
        <w:rPr>
          <w:rFonts w:ascii="Calibri" w:hAnsi="Calibri" w:cs="Calibri"/>
          <w:sz w:val="22"/>
          <w:szCs w:val="22"/>
        </w:rPr>
        <w:t>6</w:t>
      </w:r>
      <w:r w:rsidR="002A5042">
        <w:rPr>
          <w:rFonts w:ascii="Calibri" w:hAnsi="Calibri" w:cs="Calibri"/>
          <w:sz w:val="22"/>
          <w:szCs w:val="22"/>
        </w:rPr>
        <w:t>00</w:t>
      </w:r>
      <w:r>
        <w:rPr>
          <w:rFonts w:ascii="Calibri" w:hAnsi="Calibri" w:cs="Calibri"/>
          <w:sz w:val="22"/>
          <w:szCs w:val="22"/>
        </w:rPr>
        <w:t xml:space="preserve"> hours</w:t>
      </w:r>
      <w:r w:rsidR="0013141A">
        <w:rPr>
          <w:rFonts w:ascii="Calibri" w:hAnsi="Calibri" w:cs="Calibri"/>
          <w:sz w:val="22"/>
          <w:szCs w:val="22"/>
        </w:rPr>
        <w:t xml:space="preserve">, witnessing </w:t>
      </w:r>
      <w:r w:rsidRPr="00CA7DF6">
        <w:rPr>
          <w:rFonts w:ascii="Calibri" w:hAnsi="Calibri" w:cs="Calibri"/>
          <w:sz w:val="22"/>
          <w:szCs w:val="22"/>
        </w:rPr>
        <w:t xml:space="preserve">a delay of </w:t>
      </w:r>
      <w:r w:rsidR="00DF36EB">
        <w:rPr>
          <w:rFonts w:ascii="Calibri" w:hAnsi="Calibri" w:cs="Calibri"/>
          <w:sz w:val="22"/>
          <w:szCs w:val="22"/>
        </w:rPr>
        <w:t xml:space="preserve">an hour and two </w:t>
      </w:r>
      <w:r w:rsidRPr="00CA7DF6">
        <w:rPr>
          <w:rFonts w:ascii="Calibri" w:hAnsi="Calibri" w:cs="Calibri"/>
          <w:sz w:val="22"/>
          <w:szCs w:val="22"/>
        </w:rPr>
        <w:t>minutes</w:t>
      </w:r>
      <w:r w:rsidRPr="00CE46A4">
        <w:rPr>
          <w:rFonts w:ascii="Calibri" w:hAnsi="Calibri" w:cs="Calibri"/>
          <w:sz w:val="22"/>
          <w:szCs w:val="22"/>
        </w:rPr>
        <w:t xml:space="preserve">.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724B3A">
        <w:rPr>
          <w:rFonts w:ascii="Calibri" w:hAnsi="Calibri" w:cs="Calibri"/>
          <w:sz w:val="22"/>
          <w:szCs w:val="22"/>
        </w:rPr>
        <w:t>.</w:t>
      </w:r>
    </w:p>
    <w:p w:rsidR="003D008E" w:rsidRPr="00CA7DF6" w:rsidRDefault="003D008E" w:rsidP="008E4D2C">
      <w:pPr>
        <w:numPr>
          <w:ilvl w:val="0"/>
          <w:numId w:val="1"/>
        </w:numPr>
        <w:suppressAutoHyphens w:val="0"/>
        <w:jc w:val="both"/>
        <w:rPr>
          <w:rFonts w:ascii="Calibri" w:hAnsi="Calibri" w:cs="Calibri"/>
          <w:sz w:val="22"/>
          <w:szCs w:val="22"/>
        </w:rPr>
      </w:pPr>
      <w:r w:rsidRPr="00CE46A4">
        <w:rPr>
          <w:rFonts w:ascii="Calibri" w:hAnsi="Calibri" w:cs="Calibri"/>
          <w:color w:val="000000"/>
          <w:sz w:val="22"/>
          <w:szCs w:val="22"/>
        </w:rPr>
        <w:t>The Leader of the House</w:t>
      </w:r>
      <w:r w:rsidR="0013141A">
        <w:rPr>
          <w:rFonts w:ascii="Calibri" w:hAnsi="Calibri" w:cs="Calibri"/>
          <w:color w:val="000000"/>
          <w:sz w:val="22"/>
          <w:szCs w:val="22"/>
        </w:rPr>
        <w:t xml:space="preserve"> </w:t>
      </w:r>
      <w:r w:rsidR="002A5042">
        <w:rPr>
          <w:rFonts w:ascii="Calibri" w:hAnsi="Calibri" w:cs="Calibri"/>
          <w:sz w:val="22"/>
          <w:szCs w:val="22"/>
        </w:rPr>
        <w:t xml:space="preserve">and the Leader of the Opposition </w:t>
      </w:r>
      <w:r w:rsidR="00724B3A">
        <w:rPr>
          <w:rFonts w:ascii="Calibri" w:hAnsi="Calibri" w:cs="Calibri"/>
          <w:sz w:val="22"/>
          <w:szCs w:val="22"/>
        </w:rPr>
        <w:t>attended the entire sitting</w:t>
      </w:r>
      <w:r w:rsidR="002A5042">
        <w:rPr>
          <w:rFonts w:ascii="Calibri" w:hAnsi="Calibri" w:cs="Calibri"/>
          <w:sz w:val="22"/>
          <w:szCs w:val="22"/>
        </w:rPr>
        <w:t>.</w:t>
      </w:r>
    </w:p>
    <w:p w:rsidR="003D008E" w:rsidRDefault="00DF36EB" w:rsidP="00A961F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Sixteen </w:t>
      </w:r>
      <w:r w:rsidR="0013141A">
        <w:rPr>
          <w:rFonts w:ascii="Calibri" w:hAnsi="Calibri" w:cs="Calibri"/>
          <w:sz w:val="22"/>
          <w:szCs w:val="22"/>
        </w:rPr>
        <w:t xml:space="preserve">Senators </w:t>
      </w:r>
      <w:r w:rsidR="003D008E" w:rsidRPr="00CE6199">
        <w:rPr>
          <w:rFonts w:ascii="Calibri" w:hAnsi="Calibri" w:cs="Calibri"/>
          <w:sz w:val="22"/>
          <w:szCs w:val="22"/>
        </w:rPr>
        <w:t>were p</w:t>
      </w:r>
      <w:r w:rsidR="00E64FDC">
        <w:rPr>
          <w:rFonts w:ascii="Calibri" w:hAnsi="Calibri" w:cs="Calibri"/>
          <w:sz w:val="22"/>
          <w:szCs w:val="22"/>
        </w:rPr>
        <w:t xml:space="preserve">resent at the outset, </w:t>
      </w:r>
      <w:r>
        <w:rPr>
          <w:rFonts w:ascii="Calibri" w:hAnsi="Calibri" w:cs="Calibri"/>
          <w:sz w:val="22"/>
          <w:szCs w:val="22"/>
        </w:rPr>
        <w:t>29</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2C6B56">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36</w:t>
      </w:r>
      <w:r w:rsidR="002C6B56">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DF36EB">
        <w:rPr>
          <w:rFonts w:ascii="Calibri" w:hAnsi="Calibri" w:cs="Calibri"/>
          <w:sz w:val="22"/>
          <w:szCs w:val="22"/>
        </w:rPr>
        <w:t xml:space="preserve"> PPPP, MQM, </w:t>
      </w:r>
      <w:proofErr w:type="spellStart"/>
      <w:r w:rsidR="00DF36EB">
        <w:rPr>
          <w:rFonts w:ascii="Calibri" w:hAnsi="Calibri" w:cs="Calibri"/>
          <w:sz w:val="22"/>
          <w:szCs w:val="22"/>
        </w:rPr>
        <w:t>PkMAP</w:t>
      </w:r>
      <w:proofErr w:type="spellEnd"/>
      <w:r w:rsidR="00DF36EB">
        <w:rPr>
          <w:rFonts w:ascii="Calibri" w:hAnsi="Calibri" w:cs="Calibri"/>
          <w:sz w:val="22"/>
          <w:szCs w:val="22"/>
        </w:rPr>
        <w:t>, ANP and PML-N</w:t>
      </w:r>
      <w:r w:rsidR="002C6B56">
        <w:rPr>
          <w:rFonts w:ascii="Calibri" w:hAnsi="Calibri" w:cs="Calibri"/>
          <w:sz w:val="22"/>
          <w:szCs w:val="22"/>
        </w:rPr>
        <w:t xml:space="preserve"> </w:t>
      </w:r>
      <w:r w:rsidR="00D642CF">
        <w:rPr>
          <w:rFonts w:ascii="Calibri" w:hAnsi="Calibri" w:cs="Calibri"/>
          <w:sz w:val="22"/>
          <w:szCs w:val="22"/>
        </w:rPr>
        <w:t>attended the sitting</w:t>
      </w:r>
      <w:r w:rsidR="00005639" w:rsidRPr="00724B3A">
        <w:rPr>
          <w:rFonts w:ascii="Calibri" w:hAnsi="Calibri" w:cs="Calibri"/>
          <w:sz w:val="22"/>
          <w:szCs w:val="22"/>
        </w:rPr>
        <w:t>.</w:t>
      </w:r>
    </w:p>
    <w:p w:rsidR="003D008E" w:rsidRPr="00B51D21" w:rsidRDefault="00344438"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w:t>
      </w:r>
      <w:r w:rsidR="00DF36EB">
        <w:rPr>
          <w:rFonts w:ascii="Calibri" w:hAnsi="Calibri" w:cs="Calibri"/>
          <w:color w:val="000000"/>
          <w:sz w:val="22"/>
          <w:szCs w:val="22"/>
        </w:rPr>
        <w:t>wo</w:t>
      </w:r>
      <w:r w:rsidR="002C6B56">
        <w:rPr>
          <w:rFonts w:ascii="Calibri" w:hAnsi="Calibri" w:cs="Calibri"/>
          <w:color w:val="000000"/>
          <w:sz w:val="22"/>
          <w:szCs w:val="22"/>
        </w:rPr>
        <w:t xml:space="preserv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2C6B56">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2D6941" w:rsidRDefault="00DF36EB"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Four</w:t>
      </w:r>
      <w:r w:rsidR="002C6B56">
        <w:rPr>
          <w:rFonts w:ascii="Calibri" w:hAnsi="Calibri" w:cs="Calibri"/>
          <w:color w:val="000000"/>
          <w:sz w:val="22"/>
          <w:szCs w:val="22"/>
        </w:rPr>
        <w:t xml:space="preserve">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990BE1" w:rsidRDefault="002D6941" w:rsidP="00990BE1">
      <w:pPr>
        <w:spacing w:before="240"/>
        <w:jc w:val="both"/>
        <w:rPr>
          <w:rFonts w:ascii="Calibri" w:hAnsi="Calibri" w:cs="Calibri"/>
          <w:sz w:val="22"/>
          <w:szCs w:val="22"/>
        </w:rPr>
      </w:pPr>
      <w:r w:rsidRPr="002D6941">
        <w:rPr>
          <w:rFonts w:ascii="Calibri" w:hAnsi="Calibri" w:cs="Calibri"/>
          <w:b/>
          <w:bCs/>
          <w:sz w:val="22"/>
          <w:szCs w:val="22"/>
        </w:rPr>
        <w:t>Output</w:t>
      </w:r>
    </w:p>
    <w:p w:rsidR="00990BE1" w:rsidRPr="00990BE1" w:rsidRDefault="002C6B56" w:rsidP="00990BE1">
      <w:pPr>
        <w:pStyle w:val="ListParagraph"/>
        <w:numPr>
          <w:ilvl w:val="0"/>
          <w:numId w:val="1"/>
        </w:numPr>
        <w:spacing w:before="240"/>
        <w:jc w:val="both"/>
        <w:rPr>
          <w:rFonts w:ascii="Calibri" w:hAnsi="Calibri" w:cs="Calibri"/>
          <w:b/>
          <w:bCs/>
          <w:sz w:val="22"/>
          <w:szCs w:val="22"/>
        </w:rPr>
      </w:pPr>
      <w:r>
        <w:rPr>
          <w:rFonts w:ascii="Calibri" w:hAnsi="Calibri" w:cs="Calibri"/>
          <w:sz w:val="22"/>
          <w:szCs w:val="22"/>
        </w:rPr>
        <w:t xml:space="preserve">A </w:t>
      </w:r>
      <w:r w:rsidR="00990BE1" w:rsidRPr="00990BE1">
        <w:rPr>
          <w:rFonts w:ascii="Calibri" w:hAnsi="Calibri" w:cs="Calibri"/>
          <w:sz w:val="22"/>
          <w:szCs w:val="22"/>
        </w:rPr>
        <w:t>PPPP Senator introduced the Torture, Custodial Death and Custodial Rape (Prevention and Punishment) Bill, 2014 which was aimed to provide for the prevention of and protection of Pakistan</w:t>
      </w:r>
      <w:r>
        <w:rPr>
          <w:rFonts w:ascii="Calibri" w:hAnsi="Calibri" w:cs="Calibri"/>
          <w:sz w:val="22"/>
          <w:szCs w:val="22"/>
        </w:rPr>
        <w:t>i</w:t>
      </w:r>
      <w:r w:rsidR="00990BE1" w:rsidRPr="00990BE1">
        <w:rPr>
          <w:rFonts w:ascii="Calibri" w:hAnsi="Calibri" w:cs="Calibri"/>
          <w:sz w:val="22"/>
          <w:szCs w:val="22"/>
        </w:rPr>
        <w:t xml:space="preserve"> citizens and of all other persons for the time being in Pakistan from all acts of torture, custodial death and custodial rape. This bill was referred to the relevant committee for further review and recommendations. </w:t>
      </w:r>
    </w:p>
    <w:p w:rsidR="00990BE1" w:rsidRPr="00990BE1" w:rsidRDefault="00990BE1" w:rsidP="00990BE1">
      <w:pPr>
        <w:spacing w:before="240"/>
        <w:jc w:val="both"/>
        <w:rPr>
          <w:rFonts w:ascii="Calibri" w:hAnsi="Calibri" w:cs="Calibri"/>
          <w:b/>
          <w:bCs/>
          <w:sz w:val="22"/>
          <w:szCs w:val="22"/>
        </w:rPr>
      </w:pPr>
    </w:p>
    <w:p w:rsidR="00990BE1" w:rsidRPr="002C6B56" w:rsidRDefault="00990BE1" w:rsidP="00990BE1">
      <w:pPr>
        <w:pStyle w:val="ListParagraph"/>
        <w:numPr>
          <w:ilvl w:val="0"/>
          <w:numId w:val="1"/>
        </w:numPr>
        <w:spacing w:before="240"/>
        <w:jc w:val="both"/>
        <w:rPr>
          <w:rFonts w:ascii="Calibri" w:hAnsi="Calibri" w:cs="Calibri"/>
          <w:b/>
          <w:bCs/>
          <w:sz w:val="22"/>
          <w:szCs w:val="22"/>
        </w:rPr>
      </w:pPr>
      <w:r w:rsidRPr="002C6B56">
        <w:rPr>
          <w:rFonts w:ascii="Calibri" w:hAnsi="Calibri" w:cs="Calibri"/>
          <w:sz w:val="22"/>
          <w:szCs w:val="22"/>
        </w:rPr>
        <w:t>The other bill- the Constitution (Amendment) Bill, 2</w:t>
      </w:r>
      <w:r w:rsidR="002C6B56" w:rsidRPr="002C6B56">
        <w:rPr>
          <w:rFonts w:ascii="Calibri" w:hAnsi="Calibri" w:cs="Calibri"/>
          <w:sz w:val="22"/>
          <w:szCs w:val="22"/>
        </w:rPr>
        <w:t>014- introduced by the same</w:t>
      </w:r>
      <w:r w:rsidRPr="002C6B56">
        <w:rPr>
          <w:rFonts w:ascii="Calibri" w:hAnsi="Calibri" w:cs="Calibri"/>
          <w:sz w:val="22"/>
          <w:szCs w:val="22"/>
        </w:rPr>
        <w:t xml:space="preserve"> Senator was regarding amendment of Article 247. It was also referred to the relevant committee.</w:t>
      </w:r>
    </w:p>
    <w:p w:rsidR="00BF64D9" w:rsidRPr="00BF64D9" w:rsidRDefault="003D008E" w:rsidP="00BF64D9">
      <w:pPr>
        <w:spacing w:before="240" w:after="240"/>
        <w:jc w:val="both"/>
        <w:rPr>
          <w:rFonts w:ascii="Calibri" w:hAnsi="Calibri" w:cs="Calibri"/>
          <w:b/>
          <w:bCs/>
          <w:sz w:val="22"/>
          <w:szCs w:val="22"/>
        </w:rPr>
      </w:pPr>
      <w:r w:rsidRPr="002A5042">
        <w:rPr>
          <w:rFonts w:ascii="Calibri" w:hAnsi="Calibri" w:cs="Calibri"/>
          <w:b/>
          <w:bCs/>
          <w:sz w:val="22"/>
          <w:szCs w:val="22"/>
        </w:rPr>
        <w:t>Representation and Responsiveness</w:t>
      </w:r>
    </w:p>
    <w:p w:rsidR="00BF64D9" w:rsidRPr="00BF64D9" w:rsidRDefault="00F35A65" w:rsidP="00BF64D9">
      <w:pPr>
        <w:pStyle w:val="ListParagraph"/>
        <w:numPr>
          <w:ilvl w:val="0"/>
          <w:numId w:val="1"/>
        </w:numPr>
        <w:spacing w:before="240"/>
        <w:jc w:val="both"/>
        <w:rPr>
          <w:rFonts w:ascii="Calibri" w:hAnsi="Calibri" w:cs="Calibri"/>
          <w:sz w:val="22"/>
          <w:szCs w:val="22"/>
        </w:rPr>
      </w:pPr>
      <w:r>
        <w:rPr>
          <w:rFonts w:ascii="Calibri" w:hAnsi="Calibri" w:cs="Calibri"/>
          <w:sz w:val="22"/>
          <w:szCs w:val="22"/>
        </w:rPr>
        <w:t xml:space="preserve">A </w:t>
      </w:r>
      <w:r w:rsidR="00BF64D9">
        <w:rPr>
          <w:rFonts w:ascii="Calibri" w:hAnsi="Calibri" w:cs="Calibri"/>
          <w:sz w:val="22"/>
          <w:szCs w:val="22"/>
        </w:rPr>
        <w:t xml:space="preserve">PPPP Senator </w:t>
      </w:r>
      <w:r w:rsidR="00BF64D9" w:rsidRPr="00BF64D9">
        <w:rPr>
          <w:rFonts w:ascii="Calibri" w:hAnsi="Calibri" w:cs="Calibri"/>
          <w:sz w:val="22"/>
          <w:szCs w:val="22"/>
        </w:rPr>
        <w:t xml:space="preserve">moved a motion under rule 218 to discuss political situation in the country and implementation of Article 245 in Islamabad which was approved for discussion. </w:t>
      </w:r>
    </w:p>
    <w:p w:rsidR="00363E0F" w:rsidRPr="00BF64D9" w:rsidRDefault="00BF64D9" w:rsidP="001C6702">
      <w:pPr>
        <w:pStyle w:val="ListParagraph"/>
        <w:numPr>
          <w:ilvl w:val="0"/>
          <w:numId w:val="1"/>
        </w:numPr>
        <w:spacing w:before="240"/>
        <w:jc w:val="both"/>
        <w:rPr>
          <w:rFonts w:ascii="Calibri" w:hAnsi="Calibri" w:cs="Calibri"/>
          <w:sz w:val="22"/>
          <w:szCs w:val="22"/>
        </w:rPr>
      </w:pPr>
      <w:r w:rsidRPr="00BF64D9">
        <w:rPr>
          <w:rFonts w:ascii="Calibri" w:hAnsi="Calibri" w:cs="Calibri"/>
          <w:sz w:val="22"/>
          <w:szCs w:val="22"/>
        </w:rPr>
        <w:t xml:space="preserve">Eight Senators- PPPP (4), ANP, MQM, PML-N and </w:t>
      </w:r>
      <w:proofErr w:type="spellStart"/>
      <w:r w:rsidRPr="00BF64D9">
        <w:rPr>
          <w:rFonts w:ascii="Calibri" w:hAnsi="Calibri" w:cs="Calibri"/>
          <w:sz w:val="22"/>
          <w:szCs w:val="22"/>
        </w:rPr>
        <w:t>PkMAP</w:t>
      </w:r>
      <w:proofErr w:type="spellEnd"/>
      <w:r w:rsidRPr="00BF64D9">
        <w:rPr>
          <w:rFonts w:ascii="Calibri" w:hAnsi="Calibri" w:cs="Calibri"/>
          <w:sz w:val="22"/>
          <w:szCs w:val="22"/>
        </w:rPr>
        <w:t xml:space="preserve"> (one each</w:t>
      </w:r>
      <w:proofErr w:type="gramStart"/>
      <w:r w:rsidRPr="00BF64D9">
        <w:rPr>
          <w:rFonts w:ascii="Calibri" w:hAnsi="Calibri" w:cs="Calibri"/>
          <w:sz w:val="22"/>
          <w:szCs w:val="22"/>
        </w:rPr>
        <w:t>)-</w:t>
      </w:r>
      <w:proofErr w:type="gramEnd"/>
      <w:r w:rsidRPr="00BF64D9">
        <w:rPr>
          <w:rFonts w:ascii="Calibri" w:hAnsi="Calibri" w:cs="Calibri"/>
          <w:sz w:val="22"/>
          <w:szCs w:val="22"/>
        </w:rPr>
        <w:t xml:space="preserve"> discussed the mot</w:t>
      </w:r>
      <w:r>
        <w:rPr>
          <w:rFonts w:ascii="Calibri" w:hAnsi="Calibri" w:cs="Calibri"/>
          <w:sz w:val="22"/>
          <w:szCs w:val="22"/>
        </w:rPr>
        <w:t>ion for an hour and 55 minutes.</w:t>
      </w:r>
    </w:p>
    <w:p w:rsidR="00D763B7" w:rsidRDefault="00D763B7" w:rsidP="001C6702">
      <w:pPr>
        <w:spacing w:before="240"/>
        <w:jc w:val="both"/>
        <w:rPr>
          <w:rFonts w:ascii="Calibri" w:hAnsi="Calibri" w:cs="Calibri"/>
          <w:b/>
          <w:bCs/>
          <w:sz w:val="22"/>
          <w:szCs w:val="22"/>
        </w:rPr>
      </w:pPr>
      <w:r w:rsidRPr="001C6702">
        <w:rPr>
          <w:rFonts w:ascii="Calibri" w:hAnsi="Calibri" w:cs="Calibri"/>
          <w:b/>
          <w:bCs/>
          <w:sz w:val="22"/>
          <w:szCs w:val="22"/>
        </w:rPr>
        <w:t>Order and Institutionalization</w:t>
      </w:r>
    </w:p>
    <w:p w:rsidR="00FF0611" w:rsidRDefault="00FF0611" w:rsidP="00FF0611">
      <w:pPr>
        <w:pStyle w:val="ListParagraph"/>
        <w:suppressAutoHyphens w:val="0"/>
        <w:spacing w:after="200" w:line="276" w:lineRule="auto"/>
        <w:jc w:val="both"/>
        <w:rPr>
          <w:rFonts w:ascii="Calibri" w:hAnsi="Calibri" w:cs="Calibri"/>
          <w:sz w:val="22"/>
          <w:szCs w:val="22"/>
        </w:rPr>
      </w:pPr>
    </w:p>
    <w:p w:rsidR="001C6702" w:rsidRDefault="001C6702" w:rsidP="00BF64D9">
      <w:pPr>
        <w:pStyle w:val="ListParagraph"/>
        <w:numPr>
          <w:ilvl w:val="0"/>
          <w:numId w:val="1"/>
        </w:numPr>
        <w:suppressAutoHyphens w:val="0"/>
        <w:spacing w:after="200" w:line="276" w:lineRule="auto"/>
        <w:jc w:val="both"/>
        <w:rPr>
          <w:rFonts w:ascii="Calibri" w:hAnsi="Calibri" w:cs="Calibri"/>
          <w:sz w:val="22"/>
          <w:szCs w:val="22"/>
        </w:rPr>
      </w:pPr>
      <w:r w:rsidRPr="001C6702">
        <w:rPr>
          <w:rFonts w:ascii="Calibri" w:hAnsi="Calibri" w:cs="Calibri"/>
          <w:sz w:val="22"/>
          <w:szCs w:val="22"/>
        </w:rPr>
        <w:t>There were no incidents of protests, walkouts and boycotts</w:t>
      </w:r>
    </w:p>
    <w:p w:rsidR="003D008E" w:rsidRPr="001C6702" w:rsidRDefault="003D008E" w:rsidP="00500D95">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F35A65"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F35A65" w:rsidRPr="00CE46A4" w:rsidRDefault="00F35A65" w:rsidP="00F35A65">
      <w:pPr>
        <w:suppressAutoHyphens w:val="0"/>
        <w:jc w:val="both"/>
        <w:rPr>
          <w:rFonts w:ascii="Calibri" w:hAnsi="Calibri" w:cs="Calibri"/>
          <w:sz w:val="22"/>
          <w:szCs w:val="22"/>
        </w:rPr>
      </w:pPr>
    </w:p>
    <w:p w:rsidR="003D008E" w:rsidRPr="00CE46A4" w:rsidRDefault="003D008E" w:rsidP="003D008E">
      <w:pPr>
        <w:jc w:val="center"/>
        <w:rPr>
          <w:rFonts w:ascii="Calibri" w:hAnsi="Calibri" w:cs="Arial"/>
          <w:sz w:val="22"/>
          <w:szCs w:val="22"/>
        </w:rPr>
      </w:pPr>
    </w:p>
    <w:p w:rsidR="003D008E" w:rsidRPr="00EF3D4F" w:rsidRDefault="003D008E" w:rsidP="00653095">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p w:rsidR="00D02595" w:rsidRDefault="00D02595"/>
    <w:sectPr w:rsidR="00D02595" w:rsidSect="009A5E6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6C" w:rsidRDefault="000E256C">
      <w:r>
        <w:separator/>
      </w:r>
    </w:p>
  </w:endnote>
  <w:endnote w:type="continuationSeparator" w:id="1">
    <w:p w:rsidR="000E256C" w:rsidRDefault="000E2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6C" w:rsidRDefault="000E256C">
      <w:r>
        <w:separator/>
      </w:r>
    </w:p>
  </w:footnote>
  <w:footnote w:type="continuationSeparator" w:id="1">
    <w:p w:rsidR="000E256C" w:rsidRDefault="000E2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6C" w:rsidRDefault="000E256C">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D008E"/>
    <w:rsid w:val="00005639"/>
    <w:rsid w:val="000251CC"/>
    <w:rsid w:val="00067597"/>
    <w:rsid w:val="00084E3E"/>
    <w:rsid w:val="000A2285"/>
    <w:rsid w:val="000B0F15"/>
    <w:rsid w:val="000C54C3"/>
    <w:rsid w:val="000E256C"/>
    <w:rsid w:val="000F74CF"/>
    <w:rsid w:val="0013141A"/>
    <w:rsid w:val="001C6702"/>
    <w:rsid w:val="001E2374"/>
    <w:rsid w:val="001E552D"/>
    <w:rsid w:val="002151AE"/>
    <w:rsid w:val="0022119F"/>
    <w:rsid w:val="002672C7"/>
    <w:rsid w:val="00290F8D"/>
    <w:rsid w:val="002A5042"/>
    <w:rsid w:val="002C6B56"/>
    <w:rsid w:val="002D6941"/>
    <w:rsid w:val="002F584E"/>
    <w:rsid w:val="003045ED"/>
    <w:rsid w:val="003068C9"/>
    <w:rsid w:val="00333DEF"/>
    <w:rsid w:val="00336EE4"/>
    <w:rsid w:val="00344438"/>
    <w:rsid w:val="00344568"/>
    <w:rsid w:val="0035651A"/>
    <w:rsid w:val="00363E0F"/>
    <w:rsid w:val="00366C43"/>
    <w:rsid w:val="00381877"/>
    <w:rsid w:val="003C0830"/>
    <w:rsid w:val="003D008E"/>
    <w:rsid w:val="003E7B64"/>
    <w:rsid w:val="00412953"/>
    <w:rsid w:val="004210A0"/>
    <w:rsid w:val="00433703"/>
    <w:rsid w:val="00433A31"/>
    <w:rsid w:val="00464BD9"/>
    <w:rsid w:val="00467140"/>
    <w:rsid w:val="0047305D"/>
    <w:rsid w:val="00482EC6"/>
    <w:rsid w:val="004C62CD"/>
    <w:rsid w:val="00500D95"/>
    <w:rsid w:val="00535916"/>
    <w:rsid w:val="00563418"/>
    <w:rsid w:val="0057162B"/>
    <w:rsid w:val="005A6C94"/>
    <w:rsid w:val="005C0CD4"/>
    <w:rsid w:val="005D1EB0"/>
    <w:rsid w:val="005E677C"/>
    <w:rsid w:val="00653095"/>
    <w:rsid w:val="00661CD2"/>
    <w:rsid w:val="00676AC7"/>
    <w:rsid w:val="006920FA"/>
    <w:rsid w:val="00694E19"/>
    <w:rsid w:val="006A05A9"/>
    <w:rsid w:val="006F4268"/>
    <w:rsid w:val="00704B56"/>
    <w:rsid w:val="007112CE"/>
    <w:rsid w:val="00724B3A"/>
    <w:rsid w:val="00767ABA"/>
    <w:rsid w:val="007827C0"/>
    <w:rsid w:val="007A2F14"/>
    <w:rsid w:val="007D4CA8"/>
    <w:rsid w:val="007F185D"/>
    <w:rsid w:val="007F6B80"/>
    <w:rsid w:val="00853926"/>
    <w:rsid w:val="00867C99"/>
    <w:rsid w:val="008A3D9C"/>
    <w:rsid w:val="008A59BA"/>
    <w:rsid w:val="008C0986"/>
    <w:rsid w:val="008D2062"/>
    <w:rsid w:val="008E0899"/>
    <w:rsid w:val="008E4D2C"/>
    <w:rsid w:val="008F2237"/>
    <w:rsid w:val="009364A7"/>
    <w:rsid w:val="00940CC2"/>
    <w:rsid w:val="009630F1"/>
    <w:rsid w:val="009858E7"/>
    <w:rsid w:val="00990BE1"/>
    <w:rsid w:val="009A5E6F"/>
    <w:rsid w:val="009B08B6"/>
    <w:rsid w:val="009C3D89"/>
    <w:rsid w:val="009D681C"/>
    <w:rsid w:val="00A24077"/>
    <w:rsid w:val="00A34659"/>
    <w:rsid w:val="00A76775"/>
    <w:rsid w:val="00A961FD"/>
    <w:rsid w:val="00AB7348"/>
    <w:rsid w:val="00AC3E9E"/>
    <w:rsid w:val="00AC59FA"/>
    <w:rsid w:val="00AD366A"/>
    <w:rsid w:val="00AD59C1"/>
    <w:rsid w:val="00AE0DD7"/>
    <w:rsid w:val="00B35E46"/>
    <w:rsid w:val="00B73873"/>
    <w:rsid w:val="00B90CA6"/>
    <w:rsid w:val="00B96429"/>
    <w:rsid w:val="00BD4042"/>
    <w:rsid w:val="00BE2614"/>
    <w:rsid w:val="00BE69F8"/>
    <w:rsid w:val="00BE73AD"/>
    <w:rsid w:val="00BE7C28"/>
    <w:rsid w:val="00BF64D9"/>
    <w:rsid w:val="00C11F94"/>
    <w:rsid w:val="00C452A2"/>
    <w:rsid w:val="00C753F8"/>
    <w:rsid w:val="00CB29E2"/>
    <w:rsid w:val="00D02595"/>
    <w:rsid w:val="00D17609"/>
    <w:rsid w:val="00D426F3"/>
    <w:rsid w:val="00D642CF"/>
    <w:rsid w:val="00D763B7"/>
    <w:rsid w:val="00D846EE"/>
    <w:rsid w:val="00DA42E7"/>
    <w:rsid w:val="00DE3E3A"/>
    <w:rsid w:val="00DF36EB"/>
    <w:rsid w:val="00E06E00"/>
    <w:rsid w:val="00E12B15"/>
    <w:rsid w:val="00E34AA0"/>
    <w:rsid w:val="00E52AEB"/>
    <w:rsid w:val="00E64FDC"/>
    <w:rsid w:val="00E871E2"/>
    <w:rsid w:val="00E91437"/>
    <w:rsid w:val="00EA53DC"/>
    <w:rsid w:val="00EB249A"/>
    <w:rsid w:val="00EC03F1"/>
    <w:rsid w:val="00EC708E"/>
    <w:rsid w:val="00F32305"/>
    <w:rsid w:val="00F35A65"/>
    <w:rsid w:val="00F54EE8"/>
    <w:rsid w:val="00FE1C90"/>
    <w:rsid w:val="00FF06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semiHidden/>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semiHidden/>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ibrahim ahmed</cp:lastModifiedBy>
  <cp:revision>13</cp:revision>
  <dcterms:created xsi:type="dcterms:W3CDTF">2014-08-11T15:48:00Z</dcterms:created>
  <dcterms:modified xsi:type="dcterms:W3CDTF">2014-08-11T16:05:00Z</dcterms:modified>
</cp:coreProperties>
</file>