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8E" w:rsidRPr="00EF3D4F" w:rsidRDefault="003D008E" w:rsidP="00BE0925">
      <w:pPr>
        <w:jc w:val="both"/>
        <w:rPr>
          <w:rFonts w:ascii="Verdana" w:hAnsi="Verdana" w:cs="Calibri"/>
          <w:b/>
          <w:bCs/>
          <w:sz w:val="22"/>
          <w:szCs w:val="22"/>
        </w:rPr>
      </w:pPr>
    </w:p>
    <w:p w:rsidR="007E710A" w:rsidRDefault="007E710A" w:rsidP="00BE0925">
      <w:pPr>
        <w:tabs>
          <w:tab w:val="left" w:pos="0"/>
        </w:tabs>
        <w:jc w:val="center"/>
        <w:rPr>
          <w:rFonts w:ascii="Calibri" w:hAnsi="Calibri" w:cs="Calibri"/>
          <w:b/>
          <w:bCs/>
          <w:u w:val="single"/>
        </w:rPr>
      </w:pPr>
    </w:p>
    <w:p w:rsidR="009F59EF" w:rsidRDefault="009F59EF" w:rsidP="00BE0925">
      <w:pPr>
        <w:tabs>
          <w:tab w:val="left" w:pos="0"/>
        </w:tabs>
        <w:jc w:val="center"/>
        <w:rPr>
          <w:rFonts w:ascii="Calibri" w:hAnsi="Calibri" w:cs="Calibri"/>
          <w:b/>
          <w:bCs/>
          <w:u w:val="single"/>
        </w:rPr>
      </w:pPr>
    </w:p>
    <w:p w:rsidR="00714957" w:rsidRPr="00714957" w:rsidRDefault="00714957" w:rsidP="00BE0925">
      <w:pPr>
        <w:tabs>
          <w:tab w:val="left" w:pos="0"/>
        </w:tabs>
        <w:jc w:val="center"/>
        <w:rPr>
          <w:rFonts w:ascii="Calibri" w:hAnsi="Calibri" w:cs="Calibri"/>
          <w:b/>
          <w:bCs/>
          <w:u w:val="single"/>
        </w:rPr>
      </w:pPr>
      <w:r w:rsidRPr="00714957">
        <w:rPr>
          <w:rFonts w:ascii="Calibri" w:hAnsi="Calibri" w:cs="Calibri"/>
          <w:b/>
          <w:bCs/>
          <w:u w:val="single"/>
        </w:rPr>
        <w:t>FAFEN Daily Factsheet: Sitting No.</w:t>
      </w:r>
      <w:r w:rsidR="00DC64E9">
        <w:rPr>
          <w:rFonts w:ascii="Calibri" w:hAnsi="Calibri" w:cs="Calibri"/>
          <w:b/>
          <w:bCs/>
          <w:u w:val="single"/>
        </w:rPr>
        <w:t xml:space="preserve"> </w:t>
      </w:r>
      <w:r w:rsidR="00C65E76">
        <w:rPr>
          <w:rFonts w:ascii="Calibri" w:hAnsi="Calibri" w:cs="Calibri"/>
          <w:b/>
          <w:bCs/>
          <w:u w:val="single"/>
        </w:rPr>
        <w:t>1</w:t>
      </w:r>
      <w:r w:rsidR="00BE0925">
        <w:rPr>
          <w:rFonts w:ascii="Calibri" w:hAnsi="Calibri" w:cs="Calibri"/>
          <w:b/>
          <w:bCs/>
          <w:u w:val="single"/>
        </w:rPr>
        <w:t xml:space="preserve"> of the </w:t>
      </w:r>
      <w:r w:rsidR="009037B4">
        <w:rPr>
          <w:rFonts w:ascii="Calibri" w:hAnsi="Calibri" w:cs="Calibri"/>
          <w:b/>
          <w:bCs/>
          <w:u w:val="single"/>
        </w:rPr>
        <w:t>4</w:t>
      </w:r>
      <w:r w:rsidR="009037B4" w:rsidRPr="009037B4">
        <w:rPr>
          <w:rFonts w:ascii="Calibri" w:hAnsi="Calibri" w:cs="Calibri"/>
          <w:b/>
          <w:bCs/>
          <w:u w:val="single"/>
          <w:vertAlign w:val="superscript"/>
        </w:rPr>
        <w:t>th</w:t>
      </w:r>
      <w:r w:rsidR="009037B4">
        <w:rPr>
          <w:rFonts w:ascii="Calibri" w:hAnsi="Calibri" w:cs="Calibri"/>
          <w:b/>
          <w:bCs/>
          <w:u w:val="single"/>
        </w:rPr>
        <w:t xml:space="preserve"> </w:t>
      </w:r>
      <w:r>
        <w:rPr>
          <w:rFonts w:ascii="Calibri" w:hAnsi="Calibri" w:cs="Calibri"/>
          <w:b/>
          <w:bCs/>
          <w:u w:val="single"/>
        </w:rPr>
        <w:t xml:space="preserve">Joint </w:t>
      </w:r>
      <w:r w:rsidR="00BE0925">
        <w:rPr>
          <w:rFonts w:ascii="Calibri" w:hAnsi="Calibri" w:cs="Calibri"/>
          <w:b/>
          <w:bCs/>
          <w:u w:val="single"/>
        </w:rPr>
        <w:t>Session</w:t>
      </w:r>
      <w:r>
        <w:rPr>
          <w:rFonts w:ascii="Calibri" w:hAnsi="Calibri" w:cs="Calibri"/>
          <w:b/>
          <w:bCs/>
          <w:u w:val="single"/>
        </w:rPr>
        <w:t xml:space="preserve"> of Parliament </w:t>
      </w:r>
    </w:p>
    <w:p w:rsidR="00CE2343" w:rsidRPr="00CE2343" w:rsidRDefault="00CE2343" w:rsidP="00CE2343">
      <w:pPr>
        <w:suppressAutoHyphens w:val="0"/>
        <w:spacing w:before="100" w:beforeAutospacing="1" w:after="100" w:afterAutospacing="1"/>
        <w:ind w:left="720" w:firstLine="720"/>
        <w:jc w:val="both"/>
        <w:outlineLvl w:val="0"/>
        <w:rPr>
          <w:rFonts w:ascii="Calibri" w:eastAsia="Calibri" w:hAnsi="Calibri"/>
          <w:b/>
          <w:bCs/>
          <w:kern w:val="36"/>
          <w:sz w:val="27"/>
          <w:szCs w:val="27"/>
          <w:lang w:eastAsia="en-US"/>
        </w:rPr>
      </w:pPr>
      <w:bookmarkStart w:id="0" w:name="_GoBack"/>
      <w:bookmarkEnd w:id="0"/>
      <w:r w:rsidRPr="00CE2343">
        <w:rPr>
          <w:rFonts w:ascii="Calibri" w:eastAsia="Calibri" w:hAnsi="Calibri"/>
          <w:b/>
          <w:bCs/>
          <w:kern w:val="36"/>
          <w:sz w:val="27"/>
          <w:szCs w:val="27"/>
          <w:lang w:eastAsia="en-US"/>
        </w:rPr>
        <w:t>Joint Sitting of Parliament Discusses Yemen crisis</w:t>
      </w:r>
    </w:p>
    <w:p w:rsidR="00CE2343" w:rsidRDefault="00FB2EA9" w:rsidP="00255B54">
      <w:pPr>
        <w:jc w:val="both"/>
        <w:rPr>
          <w:rFonts w:asciiTheme="minorHAnsi" w:hAnsiTheme="minorHAnsi" w:cs="Tahoma"/>
          <w:sz w:val="22"/>
          <w:szCs w:val="22"/>
        </w:rPr>
      </w:pPr>
      <w:r w:rsidRPr="00EE0B93">
        <w:rPr>
          <w:rFonts w:asciiTheme="minorHAnsi" w:hAnsiTheme="minorHAnsi" w:cs="Tahoma"/>
          <w:sz w:val="22"/>
          <w:szCs w:val="22"/>
        </w:rPr>
        <w:t xml:space="preserve">ISLAMABAD, </w:t>
      </w:r>
      <w:r w:rsidR="00CE2343">
        <w:rPr>
          <w:rFonts w:asciiTheme="minorHAnsi" w:hAnsiTheme="minorHAnsi" w:cs="Tahoma"/>
          <w:sz w:val="22"/>
          <w:szCs w:val="22"/>
        </w:rPr>
        <w:t xml:space="preserve">April </w:t>
      </w:r>
      <w:r w:rsidR="00255B54">
        <w:rPr>
          <w:rFonts w:asciiTheme="minorHAnsi" w:hAnsiTheme="minorHAnsi" w:cs="Tahoma"/>
          <w:sz w:val="22"/>
          <w:szCs w:val="22"/>
        </w:rPr>
        <w:t>6</w:t>
      </w:r>
      <w:r w:rsidRPr="00EE0B93">
        <w:rPr>
          <w:rFonts w:asciiTheme="minorHAnsi" w:hAnsiTheme="minorHAnsi" w:cs="Tahoma"/>
          <w:sz w:val="22"/>
          <w:szCs w:val="22"/>
        </w:rPr>
        <w:t>, 201</w:t>
      </w:r>
      <w:r w:rsidR="00CE2343">
        <w:rPr>
          <w:rFonts w:asciiTheme="minorHAnsi" w:hAnsiTheme="minorHAnsi" w:cs="Tahoma"/>
          <w:sz w:val="22"/>
          <w:szCs w:val="22"/>
        </w:rPr>
        <w:t>5</w:t>
      </w:r>
      <w:r w:rsidRPr="00EE0B93">
        <w:rPr>
          <w:rFonts w:asciiTheme="minorHAnsi" w:hAnsiTheme="minorHAnsi" w:cs="Tahoma"/>
          <w:sz w:val="22"/>
          <w:szCs w:val="22"/>
        </w:rPr>
        <w:t>:</w:t>
      </w:r>
      <w:r w:rsidR="007D503E">
        <w:rPr>
          <w:rFonts w:asciiTheme="minorHAnsi" w:hAnsiTheme="minorHAnsi" w:cs="Tahoma"/>
          <w:sz w:val="22"/>
          <w:szCs w:val="22"/>
        </w:rPr>
        <w:t xml:space="preserve"> </w:t>
      </w:r>
      <w:r w:rsidR="00CE2343" w:rsidRPr="00CE2343">
        <w:rPr>
          <w:rFonts w:asciiTheme="minorHAnsi" w:hAnsiTheme="minorHAnsi" w:cs="Tahoma"/>
          <w:sz w:val="22"/>
          <w:szCs w:val="22"/>
        </w:rPr>
        <w:t xml:space="preserve">Starting </w:t>
      </w:r>
      <w:r w:rsidR="00CE2343">
        <w:rPr>
          <w:rFonts w:asciiTheme="minorHAnsi" w:hAnsiTheme="minorHAnsi" w:cs="Tahoma"/>
          <w:sz w:val="22"/>
          <w:szCs w:val="22"/>
        </w:rPr>
        <w:t>45</w:t>
      </w:r>
      <w:r w:rsidR="00CE2343" w:rsidRPr="00CE2343">
        <w:rPr>
          <w:rFonts w:asciiTheme="minorHAnsi" w:hAnsiTheme="minorHAnsi" w:cs="Tahoma"/>
          <w:sz w:val="22"/>
          <w:szCs w:val="22"/>
        </w:rPr>
        <w:t xml:space="preserve"> minutes behind the schedule, the joint session of the Parliament debated the</w:t>
      </w:r>
      <w:r w:rsidR="00CE2343">
        <w:rPr>
          <w:rFonts w:asciiTheme="minorHAnsi" w:hAnsiTheme="minorHAnsi" w:cs="Tahoma"/>
          <w:sz w:val="22"/>
          <w:szCs w:val="22"/>
        </w:rPr>
        <w:t xml:space="preserve"> </w:t>
      </w:r>
      <w:r w:rsidR="00CE2343" w:rsidRPr="00CE2343">
        <w:rPr>
          <w:rFonts w:asciiTheme="minorHAnsi" w:hAnsiTheme="minorHAnsi" w:cs="Tahoma"/>
          <w:sz w:val="22"/>
          <w:szCs w:val="22"/>
        </w:rPr>
        <w:t xml:space="preserve">security situation </w:t>
      </w:r>
      <w:r w:rsidR="00255B54">
        <w:rPr>
          <w:rFonts w:asciiTheme="minorHAnsi" w:hAnsiTheme="minorHAnsi" w:cs="Tahoma"/>
          <w:sz w:val="22"/>
          <w:szCs w:val="22"/>
        </w:rPr>
        <w:t xml:space="preserve">arising out </w:t>
      </w:r>
      <w:r w:rsidR="00CE2343" w:rsidRPr="00CE2343">
        <w:rPr>
          <w:rFonts w:asciiTheme="minorHAnsi" w:hAnsiTheme="minorHAnsi" w:cs="Tahoma"/>
          <w:sz w:val="22"/>
          <w:szCs w:val="22"/>
        </w:rPr>
        <w:t xml:space="preserve">due to </w:t>
      </w:r>
      <w:r w:rsidR="00255B54">
        <w:rPr>
          <w:rFonts w:asciiTheme="minorHAnsi" w:hAnsiTheme="minorHAnsi" w:cs="Tahoma"/>
          <w:sz w:val="22"/>
          <w:szCs w:val="22"/>
        </w:rPr>
        <w:t xml:space="preserve">the crisis in </w:t>
      </w:r>
      <w:r w:rsidR="00CE2343" w:rsidRPr="00CE2343">
        <w:rPr>
          <w:rFonts w:asciiTheme="minorHAnsi" w:hAnsiTheme="minorHAnsi" w:cs="Tahoma"/>
          <w:sz w:val="22"/>
          <w:szCs w:val="22"/>
        </w:rPr>
        <w:t xml:space="preserve">Yemen during its first sitting on </w:t>
      </w:r>
      <w:r w:rsidR="00CE2343">
        <w:rPr>
          <w:rFonts w:asciiTheme="minorHAnsi" w:hAnsiTheme="minorHAnsi" w:cs="Tahoma"/>
          <w:sz w:val="22"/>
          <w:szCs w:val="22"/>
        </w:rPr>
        <w:t xml:space="preserve">Monday, </w:t>
      </w:r>
      <w:r w:rsidR="00CE2343" w:rsidRPr="00CE2343">
        <w:rPr>
          <w:rFonts w:asciiTheme="minorHAnsi" w:hAnsiTheme="minorHAnsi" w:cs="Tahoma"/>
          <w:sz w:val="22"/>
          <w:szCs w:val="22"/>
        </w:rPr>
        <w:t>says the Free and Fair Election Network (FAFEN).</w:t>
      </w:r>
    </w:p>
    <w:p w:rsidR="00BE0925" w:rsidRDefault="00CE2343" w:rsidP="00CE2343">
      <w:pPr>
        <w:jc w:val="both"/>
        <w:rPr>
          <w:rFonts w:asciiTheme="minorHAnsi" w:hAnsiTheme="minorHAnsi"/>
          <w:sz w:val="22"/>
          <w:szCs w:val="22"/>
        </w:rPr>
      </w:pPr>
      <w:r>
        <w:rPr>
          <w:rFonts w:asciiTheme="minorHAnsi" w:hAnsiTheme="minorHAnsi"/>
          <w:sz w:val="22"/>
          <w:szCs w:val="22"/>
        </w:rPr>
        <w:t xml:space="preserve"> </w:t>
      </w:r>
    </w:p>
    <w:p w:rsidR="00CE2343" w:rsidRDefault="00CE2343" w:rsidP="00CE2343">
      <w:pPr>
        <w:jc w:val="both"/>
        <w:rPr>
          <w:rFonts w:asciiTheme="minorHAnsi" w:hAnsiTheme="minorHAnsi"/>
          <w:sz w:val="22"/>
          <w:szCs w:val="22"/>
        </w:rPr>
      </w:pPr>
      <w:r w:rsidRPr="00CE2343">
        <w:rPr>
          <w:rFonts w:asciiTheme="minorHAnsi" w:hAnsiTheme="minorHAnsi"/>
          <w:sz w:val="22"/>
          <w:szCs w:val="22"/>
        </w:rPr>
        <w:t>Ado</w:t>
      </w:r>
      <w:r w:rsidR="001037E5">
        <w:rPr>
          <w:rFonts w:asciiTheme="minorHAnsi" w:hAnsiTheme="minorHAnsi"/>
          <w:sz w:val="22"/>
          <w:szCs w:val="22"/>
        </w:rPr>
        <w:t xml:space="preserve">pting a motion sponsored by the </w:t>
      </w:r>
      <w:r w:rsidRPr="00CE2343">
        <w:rPr>
          <w:rFonts w:asciiTheme="minorHAnsi" w:hAnsiTheme="minorHAnsi"/>
          <w:sz w:val="22"/>
          <w:szCs w:val="22"/>
        </w:rPr>
        <w:t xml:space="preserve">Minister for </w:t>
      </w:r>
      <w:proofErr w:type="spellStart"/>
      <w:r>
        <w:rPr>
          <w:rFonts w:asciiTheme="minorHAnsi" w:hAnsiTheme="minorHAnsi"/>
          <w:sz w:val="22"/>
          <w:szCs w:val="22"/>
        </w:rPr>
        <w:t>Defence</w:t>
      </w:r>
      <w:proofErr w:type="spellEnd"/>
      <w:r>
        <w:rPr>
          <w:rFonts w:asciiTheme="minorHAnsi" w:hAnsiTheme="minorHAnsi"/>
          <w:sz w:val="22"/>
          <w:szCs w:val="22"/>
        </w:rPr>
        <w:t xml:space="preserve">, </w:t>
      </w:r>
      <w:r w:rsidRPr="00CE2343">
        <w:rPr>
          <w:rFonts w:asciiTheme="minorHAnsi" w:hAnsiTheme="minorHAnsi"/>
          <w:sz w:val="22"/>
          <w:szCs w:val="22"/>
        </w:rPr>
        <w:t xml:space="preserve">the House debated the </w:t>
      </w:r>
      <w:r>
        <w:rPr>
          <w:rFonts w:asciiTheme="minorHAnsi" w:hAnsiTheme="minorHAnsi"/>
          <w:sz w:val="22"/>
          <w:szCs w:val="22"/>
        </w:rPr>
        <w:t>Yemen crisis for two h</w:t>
      </w:r>
      <w:r w:rsidRPr="00CE2343">
        <w:rPr>
          <w:rFonts w:asciiTheme="minorHAnsi" w:hAnsiTheme="minorHAnsi"/>
          <w:sz w:val="22"/>
          <w:szCs w:val="22"/>
        </w:rPr>
        <w:t xml:space="preserve">ours and </w:t>
      </w:r>
      <w:r>
        <w:rPr>
          <w:rFonts w:asciiTheme="minorHAnsi" w:hAnsiTheme="minorHAnsi"/>
          <w:sz w:val="22"/>
          <w:szCs w:val="22"/>
        </w:rPr>
        <w:t>23</w:t>
      </w:r>
      <w:r w:rsidRPr="00CE2343">
        <w:rPr>
          <w:rFonts w:asciiTheme="minorHAnsi" w:hAnsiTheme="minorHAnsi"/>
          <w:sz w:val="22"/>
          <w:szCs w:val="22"/>
        </w:rPr>
        <w:t xml:space="preserve"> minutes. Six lawmakers</w:t>
      </w:r>
      <w:r w:rsidR="001037E5">
        <w:rPr>
          <w:rFonts w:asciiTheme="minorHAnsi" w:hAnsiTheme="minorHAnsi"/>
          <w:sz w:val="22"/>
          <w:szCs w:val="22"/>
        </w:rPr>
        <w:t>,</w:t>
      </w:r>
      <w:r w:rsidRPr="00CE2343">
        <w:rPr>
          <w:rFonts w:asciiTheme="minorHAnsi" w:hAnsiTheme="minorHAnsi"/>
          <w:sz w:val="22"/>
          <w:szCs w:val="22"/>
        </w:rPr>
        <w:t xml:space="preserve"> including the </w:t>
      </w:r>
      <w:proofErr w:type="spellStart"/>
      <w:r>
        <w:rPr>
          <w:rFonts w:asciiTheme="minorHAnsi" w:hAnsiTheme="minorHAnsi"/>
          <w:sz w:val="22"/>
          <w:szCs w:val="22"/>
        </w:rPr>
        <w:t>Defence</w:t>
      </w:r>
      <w:proofErr w:type="spellEnd"/>
      <w:r>
        <w:rPr>
          <w:rFonts w:asciiTheme="minorHAnsi" w:hAnsiTheme="minorHAnsi"/>
          <w:sz w:val="22"/>
          <w:szCs w:val="22"/>
        </w:rPr>
        <w:t xml:space="preserve"> </w:t>
      </w:r>
      <w:r w:rsidRPr="00CE2343">
        <w:rPr>
          <w:rFonts w:asciiTheme="minorHAnsi" w:hAnsiTheme="minorHAnsi"/>
          <w:sz w:val="22"/>
          <w:szCs w:val="22"/>
        </w:rPr>
        <w:t xml:space="preserve">Minister, the Leader of the Opposition in the Senate, </w:t>
      </w:r>
      <w:r>
        <w:rPr>
          <w:rFonts w:asciiTheme="minorHAnsi" w:hAnsiTheme="minorHAnsi"/>
          <w:sz w:val="22"/>
          <w:szCs w:val="22"/>
        </w:rPr>
        <w:t xml:space="preserve">Parliamentary Leaders of MQM, JUI-F and Deputy Parliamentary Leader of PTI in </w:t>
      </w:r>
      <w:r w:rsidR="001037E5">
        <w:rPr>
          <w:rFonts w:asciiTheme="minorHAnsi" w:hAnsiTheme="minorHAnsi"/>
          <w:sz w:val="22"/>
          <w:szCs w:val="22"/>
        </w:rPr>
        <w:t xml:space="preserve">the </w:t>
      </w:r>
      <w:r>
        <w:rPr>
          <w:rFonts w:asciiTheme="minorHAnsi" w:hAnsiTheme="minorHAnsi"/>
          <w:sz w:val="22"/>
          <w:szCs w:val="22"/>
        </w:rPr>
        <w:t>National Assembly and Minister for SAFRON</w:t>
      </w:r>
      <w:r w:rsidR="001037E5">
        <w:rPr>
          <w:rFonts w:asciiTheme="minorHAnsi" w:hAnsiTheme="minorHAnsi"/>
          <w:sz w:val="22"/>
          <w:szCs w:val="22"/>
        </w:rPr>
        <w:t>,</w:t>
      </w:r>
      <w:r>
        <w:rPr>
          <w:rFonts w:asciiTheme="minorHAnsi" w:hAnsiTheme="minorHAnsi"/>
          <w:sz w:val="22"/>
          <w:szCs w:val="22"/>
        </w:rPr>
        <w:t xml:space="preserve"> </w:t>
      </w:r>
      <w:r w:rsidRPr="00CE2343">
        <w:rPr>
          <w:rFonts w:asciiTheme="minorHAnsi" w:hAnsiTheme="minorHAnsi"/>
          <w:sz w:val="22"/>
          <w:szCs w:val="22"/>
        </w:rPr>
        <w:t>took part in the debate.</w:t>
      </w:r>
    </w:p>
    <w:p w:rsidR="00CE2343" w:rsidRPr="00CE2343" w:rsidRDefault="00CE2343" w:rsidP="00CE2343">
      <w:pPr>
        <w:jc w:val="both"/>
        <w:rPr>
          <w:rFonts w:asciiTheme="minorHAnsi" w:hAnsiTheme="minorHAnsi"/>
          <w:sz w:val="22"/>
          <w:szCs w:val="22"/>
        </w:rPr>
      </w:pPr>
    </w:p>
    <w:p w:rsidR="00CE2343" w:rsidRDefault="00CE2343" w:rsidP="00CE2343">
      <w:pPr>
        <w:jc w:val="both"/>
        <w:rPr>
          <w:rFonts w:asciiTheme="minorHAnsi" w:hAnsiTheme="minorHAnsi"/>
          <w:sz w:val="22"/>
          <w:szCs w:val="22"/>
        </w:rPr>
      </w:pPr>
      <w:r w:rsidRPr="00CE2343">
        <w:rPr>
          <w:rFonts w:asciiTheme="minorHAnsi" w:hAnsiTheme="minorHAnsi"/>
          <w:sz w:val="22"/>
          <w:szCs w:val="22"/>
        </w:rPr>
        <w:t>The Prime Minister, the Leader of the Opposition in the National Assembly</w:t>
      </w:r>
      <w:r>
        <w:rPr>
          <w:rFonts w:asciiTheme="minorHAnsi" w:hAnsiTheme="minorHAnsi"/>
          <w:sz w:val="22"/>
          <w:szCs w:val="22"/>
        </w:rPr>
        <w:t xml:space="preserve">, Chairman Senate, </w:t>
      </w:r>
      <w:r w:rsidRPr="00CE2343">
        <w:rPr>
          <w:rFonts w:asciiTheme="minorHAnsi" w:hAnsiTheme="minorHAnsi"/>
          <w:sz w:val="22"/>
          <w:szCs w:val="22"/>
        </w:rPr>
        <w:t>and the Deputy Chairman Senate</w:t>
      </w:r>
      <w:r w:rsidR="001037E5">
        <w:rPr>
          <w:rFonts w:asciiTheme="minorHAnsi" w:hAnsiTheme="minorHAnsi"/>
          <w:sz w:val="22"/>
          <w:szCs w:val="22"/>
        </w:rPr>
        <w:t>, among others,</w:t>
      </w:r>
      <w:r w:rsidRPr="00CE2343">
        <w:rPr>
          <w:rFonts w:asciiTheme="minorHAnsi" w:hAnsiTheme="minorHAnsi"/>
          <w:sz w:val="22"/>
          <w:szCs w:val="22"/>
        </w:rPr>
        <w:t xml:space="preserve"> attended the sitting</w:t>
      </w:r>
      <w:r>
        <w:rPr>
          <w:rFonts w:asciiTheme="minorHAnsi" w:hAnsiTheme="minorHAnsi"/>
          <w:sz w:val="22"/>
          <w:szCs w:val="22"/>
        </w:rPr>
        <w:t>.</w:t>
      </w:r>
    </w:p>
    <w:p w:rsidR="006869B6" w:rsidRDefault="006869B6" w:rsidP="00BE0925">
      <w:pPr>
        <w:jc w:val="both"/>
        <w:rPr>
          <w:rFonts w:asciiTheme="minorHAnsi" w:hAnsiTheme="minorHAnsi"/>
          <w:sz w:val="22"/>
          <w:szCs w:val="22"/>
        </w:rPr>
      </w:pPr>
    </w:p>
    <w:p w:rsidR="00FB2EA9" w:rsidRDefault="00FB2EA9" w:rsidP="00BE0925">
      <w:pPr>
        <w:jc w:val="both"/>
        <w:rPr>
          <w:rFonts w:asciiTheme="minorHAnsi" w:hAnsiTheme="minorHAnsi" w:cs="Tahoma"/>
          <w:sz w:val="22"/>
          <w:szCs w:val="22"/>
        </w:rPr>
      </w:pPr>
      <w:r w:rsidRPr="00EE0B93">
        <w:rPr>
          <w:rFonts w:asciiTheme="minorHAnsi" w:hAnsiTheme="minorHAnsi" w:cs="Tahoma"/>
          <w:sz w:val="22"/>
          <w:szCs w:val="22"/>
        </w:rPr>
        <w:t>Following are some key observations of the parliamentary business:</w:t>
      </w:r>
    </w:p>
    <w:p w:rsidR="00BE0925" w:rsidRPr="00EE0B93" w:rsidRDefault="00BE0925" w:rsidP="00BE0925">
      <w:pPr>
        <w:rPr>
          <w:rFonts w:asciiTheme="minorHAnsi" w:hAnsiTheme="minorHAnsi"/>
          <w:sz w:val="22"/>
          <w:szCs w:val="22"/>
        </w:rPr>
      </w:pPr>
    </w:p>
    <w:p w:rsidR="00FB2EA9" w:rsidRDefault="00FB2EA9" w:rsidP="00BE0925">
      <w:pPr>
        <w:rPr>
          <w:rFonts w:asciiTheme="minorHAnsi" w:hAnsiTheme="minorHAnsi" w:cs="Tahoma"/>
          <w:b/>
          <w:bCs/>
          <w:sz w:val="22"/>
          <w:szCs w:val="22"/>
        </w:rPr>
      </w:pPr>
      <w:r w:rsidRPr="00EE0B93">
        <w:rPr>
          <w:rFonts w:asciiTheme="minorHAnsi" w:hAnsiTheme="minorHAnsi" w:cs="Tahoma"/>
          <w:b/>
          <w:bCs/>
          <w:sz w:val="22"/>
          <w:szCs w:val="22"/>
        </w:rPr>
        <w:t>Members’ Participation in House Proceedings</w:t>
      </w:r>
    </w:p>
    <w:p w:rsidR="00E730E3" w:rsidRDefault="00E730E3" w:rsidP="00BE0925">
      <w:pPr>
        <w:rPr>
          <w:rFonts w:asciiTheme="minorHAnsi" w:hAnsiTheme="minorHAnsi" w:cs="Tahoma"/>
          <w:b/>
          <w:bCs/>
          <w:sz w:val="22"/>
          <w:szCs w:val="22"/>
        </w:rPr>
      </w:pPr>
    </w:p>
    <w:p w:rsidR="00FB5A0E" w:rsidRDefault="00FB2EA9" w:rsidP="001037E5">
      <w:pPr>
        <w:pStyle w:val="ListParagraph"/>
        <w:numPr>
          <w:ilvl w:val="0"/>
          <w:numId w:val="27"/>
        </w:numPr>
        <w:suppressAutoHyphens w:val="0"/>
        <w:jc w:val="both"/>
        <w:rPr>
          <w:rFonts w:asciiTheme="minorHAnsi" w:hAnsiTheme="minorHAnsi" w:cs="Tahoma"/>
          <w:sz w:val="22"/>
          <w:szCs w:val="22"/>
        </w:rPr>
      </w:pPr>
      <w:r w:rsidRPr="00EE0B93">
        <w:rPr>
          <w:rFonts w:asciiTheme="minorHAnsi" w:hAnsiTheme="minorHAnsi" w:cs="Tahoma"/>
          <w:sz w:val="22"/>
          <w:szCs w:val="22"/>
        </w:rPr>
        <w:t xml:space="preserve">The </w:t>
      </w:r>
      <w:r w:rsidR="001037E5">
        <w:rPr>
          <w:rFonts w:asciiTheme="minorHAnsi" w:hAnsiTheme="minorHAnsi" w:cs="Tahoma"/>
          <w:sz w:val="22"/>
          <w:szCs w:val="22"/>
        </w:rPr>
        <w:t>j</w:t>
      </w:r>
      <w:r w:rsidR="006869B6" w:rsidRPr="00EE0B93">
        <w:rPr>
          <w:rFonts w:asciiTheme="minorHAnsi" w:hAnsiTheme="minorHAnsi" w:cs="Tahoma"/>
          <w:sz w:val="22"/>
          <w:szCs w:val="22"/>
        </w:rPr>
        <w:t xml:space="preserve">oint </w:t>
      </w:r>
      <w:r w:rsidR="001037E5">
        <w:rPr>
          <w:rFonts w:asciiTheme="minorHAnsi" w:hAnsiTheme="minorHAnsi" w:cs="Tahoma"/>
          <w:sz w:val="22"/>
          <w:szCs w:val="22"/>
        </w:rPr>
        <w:t>s</w:t>
      </w:r>
      <w:r w:rsidR="006869B6" w:rsidRPr="00EE0B93">
        <w:rPr>
          <w:rFonts w:asciiTheme="minorHAnsi" w:hAnsiTheme="minorHAnsi" w:cs="Tahoma"/>
          <w:sz w:val="22"/>
          <w:szCs w:val="22"/>
        </w:rPr>
        <w:t xml:space="preserve">itting </w:t>
      </w:r>
      <w:r w:rsidRPr="00EE0B93">
        <w:rPr>
          <w:rFonts w:asciiTheme="minorHAnsi" w:hAnsiTheme="minorHAnsi" w:cs="Tahoma"/>
          <w:sz w:val="22"/>
          <w:szCs w:val="22"/>
        </w:rPr>
        <w:t>lasted</w:t>
      </w:r>
      <w:r w:rsidR="007D3A2C">
        <w:rPr>
          <w:rFonts w:asciiTheme="minorHAnsi" w:hAnsiTheme="minorHAnsi" w:cs="Tahoma"/>
          <w:sz w:val="22"/>
          <w:szCs w:val="22"/>
        </w:rPr>
        <w:t xml:space="preserve"> f</w:t>
      </w:r>
      <w:r w:rsidR="00FB5A0E">
        <w:rPr>
          <w:rFonts w:asciiTheme="minorHAnsi" w:hAnsiTheme="minorHAnsi" w:cs="Tahoma"/>
          <w:sz w:val="22"/>
          <w:szCs w:val="22"/>
        </w:rPr>
        <w:t xml:space="preserve">our </w:t>
      </w:r>
      <w:r w:rsidR="007D3A2C">
        <w:rPr>
          <w:rFonts w:asciiTheme="minorHAnsi" w:hAnsiTheme="minorHAnsi" w:cs="Tahoma"/>
          <w:sz w:val="22"/>
          <w:szCs w:val="22"/>
        </w:rPr>
        <w:t>hours</w:t>
      </w:r>
      <w:r w:rsidR="00FB5A0E">
        <w:rPr>
          <w:rFonts w:asciiTheme="minorHAnsi" w:hAnsiTheme="minorHAnsi" w:cs="Tahoma"/>
          <w:sz w:val="22"/>
          <w:szCs w:val="22"/>
        </w:rPr>
        <w:t>.</w:t>
      </w:r>
    </w:p>
    <w:p w:rsidR="00BB2911" w:rsidRDefault="00FB2EA9" w:rsidP="006C5686">
      <w:pPr>
        <w:pStyle w:val="ListParagraph"/>
        <w:numPr>
          <w:ilvl w:val="0"/>
          <w:numId w:val="27"/>
        </w:numPr>
        <w:suppressAutoHyphens w:val="0"/>
        <w:jc w:val="both"/>
        <w:rPr>
          <w:rFonts w:asciiTheme="minorHAnsi" w:hAnsiTheme="minorHAnsi" w:cs="Tahoma"/>
          <w:sz w:val="22"/>
          <w:szCs w:val="22"/>
        </w:rPr>
      </w:pPr>
      <w:r w:rsidRPr="00BB2911">
        <w:rPr>
          <w:rFonts w:asciiTheme="minorHAnsi" w:hAnsiTheme="minorHAnsi" w:cs="Tahoma"/>
          <w:sz w:val="22"/>
          <w:szCs w:val="22"/>
        </w:rPr>
        <w:t>The sitting started at 1</w:t>
      </w:r>
      <w:r w:rsidR="00004CCD">
        <w:rPr>
          <w:rFonts w:asciiTheme="minorHAnsi" w:hAnsiTheme="minorHAnsi" w:cs="Tahoma"/>
          <w:sz w:val="22"/>
          <w:szCs w:val="22"/>
        </w:rPr>
        <w:t>1</w:t>
      </w:r>
      <w:r w:rsidR="00CE2343">
        <w:rPr>
          <w:rFonts w:asciiTheme="minorHAnsi" w:hAnsiTheme="minorHAnsi" w:cs="Tahoma"/>
          <w:sz w:val="22"/>
          <w:szCs w:val="22"/>
        </w:rPr>
        <w:t>4</w:t>
      </w:r>
      <w:r w:rsidR="007D3A2C">
        <w:rPr>
          <w:rFonts w:asciiTheme="minorHAnsi" w:hAnsiTheme="minorHAnsi" w:cs="Tahoma"/>
          <w:sz w:val="22"/>
          <w:szCs w:val="22"/>
        </w:rPr>
        <w:t>5</w:t>
      </w:r>
      <w:r w:rsidRPr="00BB2911">
        <w:rPr>
          <w:rFonts w:asciiTheme="minorHAnsi" w:hAnsiTheme="minorHAnsi" w:cs="Tahoma"/>
          <w:sz w:val="22"/>
          <w:szCs w:val="22"/>
        </w:rPr>
        <w:t xml:space="preserve"> hours against the scheduled time of 1</w:t>
      </w:r>
      <w:r w:rsidR="00CE2343">
        <w:rPr>
          <w:rFonts w:asciiTheme="minorHAnsi" w:hAnsiTheme="minorHAnsi" w:cs="Tahoma"/>
          <w:sz w:val="22"/>
          <w:szCs w:val="22"/>
        </w:rPr>
        <w:t>100</w:t>
      </w:r>
      <w:r w:rsidRPr="00BB2911">
        <w:rPr>
          <w:rFonts w:asciiTheme="minorHAnsi" w:hAnsiTheme="minorHAnsi" w:cs="Tahoma"/>
          <w:sz w:val="22"/>
          <w:szCs w:val="22"/>
        </w:rPr>
        <w:t xml:space="preserve"> hours, witnessing a delay of</w:t>
      </w:r>
      <w:r w:rsidR="007D3A2C">
        <w:rPr>
          <w:rFonts w:asciiTheme="minorHAnsi" w:hAnsiTheme="minorHAnsi" w:cs="Tahoma"/>
          <w:sz w:val="22"/>
          <w:szCs w:val="22"/>
        </w:rPr>
        <w:t xml:space="preserve"> 45</w:t>
      </w:r>
      <w:r w:rsidRPr="00BB2911">
        <w:rPr>
          <w:rFonts w:asciiTheme="minorHAnsi" w:hAnsiTheme="minorHAnsi" w:cs="Tahoma"/>
          <w:sz w:val="22"/>
          <w:szCs w:val="22"/>
        </w:rPr>
        <w:t xml:space="preserve"> minutes.</w:t>
      </w:r>
      <w:r w:rsidR="00BB2911" w:rsidRPr="00BB2911">
        <w:rPr>
          <w:rFonts w:asciiTheme="minorHAnsi" w:hAnsiTheme="minorHAnsi" w:cs="Tahoma"/>
          <w:sz w:val="22"/>
          <w:szCs w:val="22"/>
        </w:rPr>
        <w:t xml:space="preserve"> </w:t>
      </w:r>
      <w:r w:rsidR="00FB5A0E">
        <w:rPr>
          <w:rFonts w:asciiTheme="minorHAnsi" w:hAnsiTheme="minorHAnsi" w:cs="Tahoma"/>
          <w:sz w:val="22"/>
          <w:szCs w:val="22"/>
        </w:rPr>
        <w:t xml:space="preserve"> It was adjourned at 1240 hours to meet again at 1700 hours.</w:t>
      </w:r>
    </w:p>
    <w:p w:rsidR="00FB5A0E" w:rsidRDefault="00FB5A0E" w:rsidP="006C5686">
      <w:pPr>
        <w:pStyle w:val="ListParagraph"/>
        <w:numPr>
          <w:ilvl w:val="0"/>
          <w:numId w:val="27"/>
        </w:numPr>
        <w:suppressAutoHyphens w:val="0"/>
        <w:jc w:val="both"/>
        <w:rPr>
          <w:rFonts w:asciiTheme="minorHAnsi" w:hAnsiTheme="minorHAnsi" w:cs="Tahoma"/>
          <w:sz w:val="22"/>
          <w:szCs w:val="22"/>
        </w:rPr>
      </w:pPr>
      <w:r>
        <w:rPr>
          <w:rFonts w:asciiTheme="minorHAnsi" w:hAnsiTheme="minorHAnsi" w:cs="Tahoma"/>
          <w:sz w:val="22"/>
          <w:szCs w:val="22"/>
        </w:rPr>
        <w:t xml:space="preserve">The proceedings resumed at 1741 and continued till 2046 hours. </w:t>
      </w:r>
    </w:p>
    <w:p w:rsidR="005850A2" w:rsidRDefault="005850A2" w:rsidP="001037E5">
      <w:pPr>
        <w:pStyle w:val="ListParagraph"/>
        <w:numPr>
          <w:ilvl w:val="0"/>
          <w:numId w:val="27"/>
        </w:numPr>
        <w:suppressAutoHyphens w:val="0"/>
        <w:jc w:val="both"/>
        <w:rPr>
          <w:rFonts w:asciiTheme="minorHAnsi" w:hAnsiTheme="minorHAnsi" w:cs="Tahoma"/>
          <w:sz w:val="22"/>
          <w:szCs w:val="22"/>
        </w:rPr>
      </w:pPr>
      <w:r>
        <w:rPr>
          <w:rFonts w:asciiTheme="minorHAnsi" w:hAnsiTheme="minorHAnsi" w:cs="Tahoma"/>
          <w:sz w:val="22"/>
          <w:szCs w:val="22"/>
        </w:rPr>
        <w:t xml:space="preserve">The House had a prayer break </w:t>
      </w:r>
      <w:r w:rsidR="001037E5">
        <w:rPr>
          <w:rFonts w:asciiTheme="minorHAnsi" w:hAnsiTheme="minorHAnsi" w:cs="Tahoma"/>
          <w:sz w:val="22"/>
          <w:szCs w:val="22"/>
        </w:rPr>
        <w:t>of</w:t>
      </w:r>
      <w:r>
        <w:rPr>
          <w:rFonts w:asciiTheme="minorHAnsi" w:hAnsiTheme="minorHAnsi" w:cs="Tahoma"/>
          <w:sz w:val="22"/>
          <w:szCs w:val="22"/>
        </w:rPr>
        <w:t xml:space="preserve"> an hour and </w:t>
      </w:r>
      <w:r w:rsidR="00D33010">
        <w:rPr>
          <w:rFonts w:asciiTheme="minorHAnsi" w:hAnsiTheme="minorHAnsi" w:cs="Tahoma"/>
          <w:sz w:val="22"/>
          <w:szCs w:val="22"/>
        </w:rPr>
        <w:t>29</w:t>
      </w:r>
      <w:r>
        <w:rPr>
          <w:rFonts w:asciiTheme="minorHAnsi" w:hAnsiTheme="minorHAnsi" w:cs="Tahoma"/>
          <w:sz w:val="22"/>
          <w:szCs w:val="22"/>
        </w:rPr>
        <w:t xml:space="preserve"> minutes.</w:t>
      </w:r>
    </w:p>
    <w:p w:rsidR="00D33010" w:rsidRDefault="00FB2EA9" w:rsidP="00E730E3">
      <w:pPr>
        <w:pStyle w:val="ListParagraph"/>
        <w:numPr>
          <w:ilvl w:val="0"/>
          <w:numId w:val="27"/>
        </w:numPr>
        <w:suppressAutoHyphens w:val="0"/>
        <w:jc w:val="both"/>
        <w:rPr>
          <w:rFonts w:asciiTheme="minorHAnsi" w:hAnsiTheme="minorHAnsi" w:cs="Tahoma"/>
          <w:sz w:val="22"/>
          <w:szCs w:val="22"/>
        </w:rPr>
      </w:pPr>
      <w:r w:rsidRPr="006C5686">
        <w:rPr>
          <w:rFonts w:asciiTheme="minorHAnsi" w:hAnsiTheme="minorHAnsi" w:cs="Tahoma"/>
          <w:sz w:val="22"/>
          <w:szCs w:val="22"/>
        </w:rPr>
        <w:t>The Speaker chaired the entire sitting</w:t>
      </w:r>
      <w:r w:rsidR="00E730E3">
        <w:rPr>
          <w:rFonts w:asciiTheme="minorHAnsi" w:hAnsiTheme="minorHAnsi" w:cs="Tahoma"/>
          <w:sz w:val="22"/>
          <w:szCs w:val="22"/>
        </w:rPr>
        <w:t xml:space="preserve"> while t</w:t>
      </w:r>
      <w:r w:rsidR="00BB2911" w:rsidRPr="006C5686">
        <w:rPr>
          <w:rFonts w:asciiTheme="minorHAnsi" w:hAnsiTheme="minorHAnsi" w:cs="Tahoma"/>
          <w:sz w:val="22"/>
          <w:szCs w:val="22"/>
        </w:rPr>
        <w:t xml:space="preserve">he Deputy Speaker was </w:t>
      </w:r>
      <w:r w:rsidR="00D33010">
        <w:rPr>
          <w:rFonts w:asciiTheme="minorHAnsi" w:hAnsiTheme="minorHAnsi" w:cs="Tahoma"/>
          <w:sz w:val="22"/>
          <w:szCs w:val="22"/>
        </w:rPr>
        <w:t xml:space="preserve">not </w:t>
      </w:r>
      <w:r w:rsidR="00BB2911" w:rsidRPr="006C5686">
        <w:rPr>
          <w:rFonts w:asciiTheme="minorHAnsi" w:hAnsiTheme="minorHAnsi" w:cs="Tahoma"/>
          <w:sz w:val="22"/>
          <w:szCs w:val="22"/>
        </w:rPr>
        <w:t xml:space="preserve">present. </w:t>
      </w:r>
      <w:r w:rsidR="006C5686" w:rsidRPr="006C5686">
        <w:rPr>
          <w:rFonts w:asciiTheme="minorHAnsi" w:hAnsiTheme="minorHAnsi" w:cs="Tahoma"/>
          <w:sz w:val="22"/>
          <w:szCs w:val="22"/>
        </w:rPr>
        <w:t xml:space="preserve">The Chairman </w:t>
      </w:r>
      <w:r w:rsidR="006C5686">
        <w:rPr>
          <w:rFonts w:asciiTheme="minorHAnsi" w:hAnsiTheme="minorHAnsi" w:cs="Tahoma"/>
          <w:sz w:val="22"/>
          <w:szCs w:val="22"/>
        </w:rPr>
        <w:t>Senate</w:t>
      </w:r>
      <w:r w:rsidR="00004CCD">
        <w:rPr>
          <w:rFonts w:asciiTheme="minorHAnsi" w:hAnsiTheme="minorHAnsi" w:cs="Tahoma"/>
          <w:sz w:val="22"/>
          <w:szCs w:val="22"/>
        </w:rPr>
        <w:t xml:space="preserve"> </w:t>
      </w:r>
      <w:r w:rsidR="00D33010">
        <w:rPr>
          <w:rFonts w:asciiTheme="minorHAnsi" w:hAnsiTheme="minorHAnsi" w:cs="Tahoma"/>
          <w:sz w:val="22"/>
          <w:szCs w:val="22"/>
        </w:rPr>
        <w:t xml:space="preserve">attended the sitting for 108 minutes while </w:t>
      </w:r>
      <w:r w:rsidR="0047731E">
        <w:rPr>
          <w:rFonts w:asciiTheme="minorHAnsi" w:hAnsiTheme="minorHAnsi" w:cs="Tahoma"/>
          <w:sz w:val="22"/>
          <w:szCs w:val="22"/>
        </w:rPr>
        <w:t xml:space="preserve">the Deputy Chairman </w:t>
      </w:r>
      <w:r w:rsidR="00D33010">
        <w:rPr>
          <w:rFonts w:asciiTheme="minorHAnsi" w:hAnsiTheme="minorHAnsi" w:cs="Tahoma"/>
          <w:sz w:val="22"/>
          <w:szCs w:val="22"/>
        </w:rPr>
        <w:t xml:space="preserve">for 68 minutes. </w:t>
      </w:r>
    </w:p>
    <w:p w:rsidR="00FB2EA9" w:rsidRPr="007D3A2C" w:rsidRDefault="00BB2911" w:rsidP="00E730E3">
      <w:pPr>
        <w:pStyle w:val="ListParagraph"/>
        <w:numPr>
          <w:ilvl w:val="0"/>
          <w:numId w:val="27"/>
        </w:numPr>
        <w:suppressAutoHyphens w:val="0"/>
        <w:jc w:val="both"/>
        <w:rPr>
          <w:rFonts w:asciiTheme="minorHAnsi" w:hAnsiTheme="minorHAnsi" w:cs="Tahoma"/>
          <w:sz w:val="22"/>
          <w:szCs w:val="22"/>
        </w:rPr>
      </w:pPr>
      <w:r w:rsidRPr="007D3A2C">
        <w:rPr>
          <w:rFonts w:asciiTheme="minorHAnsi" w:hAnsiTheme="minorHAnsi" w:cs="Tahoma"/>
          <w:sz w:val="22"/>
          <w:szCs w:val="22"/>
        </w:rPr>
        <w:t xml:space="preserve">The Prime Minister </w:t>
      </w:r>
      <w:r w:rsidR="0047731E" w:rsidRPr="007D3A2C">
        <w:rPr>
          <w:rFonts w:asciiTheme="minorHAnsi" w:hAnsiTheme="minorHAnsi" w:cs="Tahoma"/>
          <w:sz w:val="22"/>
          <w:szCs w:val="22"/>
        </w:rPr>
        <w:t>and his counterpart, the Leader of the Opposition, attend</w:t>
      </w:r>
      <w:r w:rsidR="007D3A2C" w:rsidRPr="007D3A2C">
        <w:rPr>
          <w:rFonts w:asciiTheme="minorHAnsi" w:hAnsiTheme="minorHAnsi" w:cs="Tahoma"/>
          <w:sz w:val="22"/>
          <w:szCs w:val="22"/>
        </w:rPr>
        <w:t>ed</w:t>
      </w:r>
      <w:r w:rsidR="0047731E" w:rsidRPr="007D3A2C">
        <w:rPr>
          <w:rFonts w:asciiTheme="minorHAnsi" w:hAnsiTheme="minorHAnsi" w:cs="Tahoma"/>
          <w:sz w:val="22"/>
          <w:szCs w:val="22"/>
        </w:rPr>
        <w:t xml:space="preserve"> the sitting</w:t>
      </w:r>
      <w:r w:rsidR="007D3A2C" w:rsidRPr="007D3A2C">
        <w:rPr>
          <w:rFonts w:asciiTheme="minorHAnsi" w:hAnsiTheme="minorHAnsi" w:cs="Tahoma"/>
          <w:sz w:val="22"/>
          <w:szCs w:val="22"/>
        </w:rPr>
        <w:t xml:space="preserve"> for </w:t>
      </w:r>
      <w:r w:rsidR="00D33010">
        <w:rPr>
          <w:rFonts w:asciiTheme="minorHAnsi" w:hAnsiTheme="minorHAnsi" w:cs="Tahoma"/>
          <w:sz w:val="22"/>
          <w:szCs w:val="22"/>
        </w:rPr>
        <w:t>57</w:t>
      </w:r>
      <w:r w:rsidR="007D3A2C" w:rsidRPr="007D3A2C">
        <w:rPr>
          <w:rFonts w:asciiTheme="minorHAnsi" w:hAnsiTheme="minorHAnsi" w:cs="Tahoma"/>
          <w:sz w:val="22"/>
          <w:szCs w:val="22"/>
        </w:rPr>
        <w:t xml:space="preserve"> minutes and </w:t>
      </w:r>
      <w:r w:rsidR="009037B4">
        <w:rPr>
          <w:rFonts w:asciiTheme="minorHAnsi" w:hAnsiTheme="minorHAnsi" w:cs="Tahoma"/>
          <w:sz w:val="22"/>
          <w:szCs w:val="22"/>
        </w:rPr>
        <w:t>236</w:t>
      </w:r>
      <w:r w:rsidR="007D3A2C" w:rsidRPr="007D3A2C">
        <w:rPr>
          <w:rFonts w:asciiTheme="minorHAnsi" w:hAnsiTheme="minorHAnsi" w:cs="Tahoma"/>
          <w:sz w:val="22"/>
          <w:szCs w:val="22"/>
        </w:rPr>
        <w:t xml:space="preserve"> minutes respectively</w:t>
      </w:r>
      <w:r w:rsidR="0047731E" w:rsidRPr="007D3A2C">
        <w:rPr>
          <w:rFonts w:asciiTheme="minorHAnsi" w:hAnsiTheme="minorHAnsi" w:cs="Tahoma"/>
          <w:sz w:val="22"/>
          <w:szCs w:val="22"/>
        </w:rPr>
        <w:t>.</w:t>
      </w:r>
      <w:r w:rsidR="00004CCD" w:rsidRPr="007D3A2C">
        <w:rPr>
          <w:rFonts w:asciiTheme="minorHAnsi" w:hAnsiTheme="minorHAnsi" w:cs="Tahoma"/>
          <w:sz w:val="22"/>
          <w:szCs w:val="22"/>
        </w:rPr>
        <w:t xml:space="preserve"> </w:t>
      </w:r>
      <w:r w:rsidR="006C5686" w:rsidRPr="007D3A2C">
        <w:rPr>
          <w:rFonts w:asciiTheme="minorHAnsi" w:hAnsiTheme="minorHAnsi" w:cs="Tahoma"/>
          <w:sz w:val="22"/>
          <w:szCs w:val="22"/>
        </w:rPr>
        <w:t xml:space="preserve">The Leader of the House in </w:t>
      </w:r>
      <w:r w:rsidR="001037E5">
        <w:rPr>
          <w:rFonts w:asciiTheme="minorHAnsi" w:hAnsiTheme="minorHAnsi" w:cs="Tahoma"/>
          <w:sz w:val="22"/>
          <w:szCs w:val="22"/>
        </w:rPr>
        <w:t xml:space="preserve">the </w:t>
      </w:r>
      <w:r w:rsidR="006C5686" w:rsidRPr="007D3A2C">
        <w:rPr>
          <w:rFonts w:asciiTheme="minorHAnsi" w:hAnsiTheme="minorHAnsi" w:cs="Tahoma"/>
          <w:sz w:val="22"/>
          <w:szCs w:val="22"/>
        </w:rPr>
        <w:t>Senate attend</w:t>
      </w:r>
      <w:r w:rsidR="007D3A2C">
        <w:rPr>
          <w:rFonts w:asciiTheme="minorHAnsi" w:hAnsiTheme="minorHAnsi" w:cs="Tahoma"/>
          <w:sz w:val="22"/>
          <w:szCs w:val="22"/>
        </w:rPr>
        <w:t>ed</w:t>
      </w:r>
      <w:r w:rsidR="006C5686" w:rsidRPr="007D3A2C">
        <w:rPr>
          <w:rFonts w:asciiTheme="minorHAnsi" w:hAnsiTheme="minorHAnsi" w:cs="Tahoma"/>
          <w:sz w:val="22"/>
          <w:szCs w:val="22"/>
        </w:rPr>
        <w:t xml:space="preserve"> the</w:t>
      </w:r>
      <w:r w:rsidR="007543D1" w:rsidRPr="007D3A2C">
        <w:rPr>
          <w:rFonts w:asciiTheme="minorHAnsi" w:hAnsiTheme="minorHAnsi" w:cs="Tahoma"/>
          <w:sz w:val="22"/>
          <w:szCs w:val="22"/>
        </w:rPr>
        <w:t xml:space="preserve"> </w:t>
      </w:r>
      <w:r w:rsidR="006C5686" w:rsidRPr="007D3A2C">
        <w:rPr>
          <w:rFonts w:asciiTheme="minorHAnsi" w:hAnsiTheme="minorHAnsi" w:cs="Tahoma"/>
          <w:sz w:val="22"/>
          <w:szCs w:val="22"/>
        </w:rPr>
        <w:t>sitting</w:t>
      </w:r>
      <w:r w:rsidR="007543D1" w:rsidRPr="007D3A2C">
        <w:rPr>
          <w:rFonts w:asciiTheme="minorHAnsi" w:hAnsiTheme="minorHAnsi" w:cs="Tahoma"/>
          <w:sz w:val="22"/>
          <w:szCs w:val="22"/>
        </w:rPr>
        <w:t xml:space="preserve"> </w:t>
      </w:r>
      <w:r w:rsidR="007D3A2C">
        <w:rPr>
          <w:rFonts w:asciiTheme="minorHAnsi" w:hAnsiTheme="minorHAnsi" w:cs="Tahoma"/>
          <w:sz w:val="22"/>
          <w:szCs w:val="22"/>
        </w:rPr>
        <w:t xml:space="preserve">for two hours and </w:t>
      </w:r>
      <w:r w:rsidR="00D33010">
        <w:rPr>
          <w:rFonts w:asciiTheme="minorHAnsi" w:hAnsiTheme="minorHAnsi" w:cs="Tahoma"/>
          <w:sz w:val="22"/>
          <w:szCs w:val="22"/>
        </w:rPr>
        <w:t>112</w:t>
      </w:r>
      <w:r w:rsidR="007D3A2C">
        <w:rPr>
          <w:rFonts w:asciiTheme="minorHAnsi" w:hAnsiTheme="minorHAnsi" w:cs="Tahoma"/>
          <w:sz w:val="22"/>
          <w:szCs w:val="22"/>
        </w:rPr>
        <w:t xml:space="preserve"> minutes </w:t>
      </w:r>
      <w:r w:rsidR="006C5686" w:rsidRPr="007D3A2C">
        <w:rPr>
          <w:rFonts w:asciiTheme="minorHAnsi" w:hAnsiTheme="minorHAnsi" w:cs="Tahoma"/>
          <w:sz w:val="22"/>
          <w:szCs w:val="22"/>
        </w:rPr>
        <w:t xml:space="preserve">while the Leader of the Opposition </w:t>
      </w:r>
      <w:r w:rsidR="00C8609E" w:rsidRPr="007D3A2C">
        <w:rPr>
          <w:rFonts w:asciiTheme="minorHAnsi" w:hAnsiTheme="minorHAnsi" w:cs="Tahoma"/>
          <w:sz w:val="22"/>
          <w:szCs w:val="22"/>
        </w:rPr>
        <w:t xml:space="preserve">in Senate </w:t>
      </w:r>
      <w:r w:rsidR="006C5686" w:rsidRPr="007D3A2C">
        <w:rPr>
          <w:rFonts w:asciiTheme="minorHAnsi" w:hAnsiTheme="minorHAnsi" w:cs="Tahoma"/>
          <w:sz w:val="22"/>
          <w:szCs w:val="22"/>
        </w:rPr>
        <w:t>was present for</w:t>
      </w:r>
      <w:r w:rsidR="007543D1" w:rsidRPr="007D3A2C">
        <w:rPr>
          <w:rFonts w:asciiTheme="minorHAnsi" w:hAnsiTheme="minorHAnsi" w:cs="Tahoma"/>
          <w:sz w:val="22"/>
          <w:szCs w:val="22"/>
        </w:rPr>
        <w:t xml:space="preserve"> </w:t>
      </w:r>
      <w:r w:rsidR="00D33010">
        <w:rPr>
          <w:rFonts w:asciiTheme="minorHAnsi" w:hAnsiTheme="minorHAnsi" w:cs="Tahoma"/>
          <w:sz w:val="22"/>
          <w:szCs w:val="22"/>
        </w:rPr>
        <w:t xml:space="preserve">three </w:t>
      </w:r>
      <w:r w:rsidR="0047731E" w:rsidRPr="007D3A2C">
        <w:rPr>
          <w:rFonts w:asciiTheme="minorHAnsi" w:hAnsiTheme="minorHAnsi" w:cs="Tahoma"/>
          <w:sz w:val="22"/>
          <w:szCs w:val="22"/>
        </w:rPr>
        <w:t>hour</w:t>
      </w:r>
      <w:r w:rsidR="00D33010">
        <w:rPr>
          <w:rFonts w:asciiTheme="minorHAnsi" w:hAnsiTheme="minorHAnsi" w:cs="Tahoma"/>
          <w:sz w:val="22"/>
          <w:szCs w:val="22"/>
        </w:rPr>
        <w:t>s</w:t>
      </w:r>
      <w:r w:rsidR="0047731E" w:rsidRPr="007D3A2C">
        <w:rPr>
          <w:rFonts w:asciiTheme="minorHAnsi" w:hAnsiTheme="minorHAnsi" w:cs="Tahoma"/>
          <w:sz w:val="22"/>
          <w:szCs w:val="22"/>
        </w:rPr>
        <w:t xml:space="preserve"> and </w:t>
      </w:r>
      <w:r w:rsidR="00D33010">
        <w:rPr>
          <w:rFonts w:asciiTheme="minorHAnsi" w:hAnsiTheme="minorHAnsi" w:cs="Tahoma"/>
          <w:sz w:val="22"/>
          <w:szCs w:val="22"/>
        </w:rPr>
        <w:t xml:space="preserve">one </w:t>
      </w:r>
      <w:r w:rsidR="006C5686" w:rsidRPr="007D3A2C">
        <w:rPr>
          <w:rFonts w:asciiTheme="minorHAnsi" w:hAnsiTheme="minorHAnsi" w:cs="Tahoma"/>
          <w:sz w:val="22"/>
          <w:szCs w:val="22"/>
        </w:rPr>
        <w:t xml:space="preserve">minute. </w:t>
      </w:r>
      <w:r w:rsidRPr="007D3A2C">
        <w:rPr>
          <w:rFonts w:asciiTheme="minorHAnsi" w:hAnsiTheme="minorHAnsi" w:cs="Tahoma"/>
          <w:sz w:val="22"/>
          <w:szCs w:val="22"/>
        </w:rPr>
        <w:t xml:space="preserve"> </w:t>
      </w:r>
    </w:p>
    <w:p w:rsidR="00FB2EA9" w:rsidRPr="00BB2911" w:rsidRDefault="00D33010" w:rsidP="006C5686">
      <w:pPr>
        <w:pStyle w:val="ListParagraph"/>
        <w:numPr>
          <w:ilvl w:val="0"/>
          <w:numId w:val="27"/>
        </w:numPr>
        <w:suppressAutoHyphens w:val="0"/>
        <w:jc w:val="both"/>
        <w:rPr>
          <w:rFonts w:asciiTheme="minorHAnsi" w:hAnsiTheme="minorHAnsi"/>
          <w:sz w:val="22"/>
          <w:szCs w:val="22"/>
        </w:rPr>
      </w:pPr>
      <w:r>
        <w:rPr>
          <w:rFonts w:asciiTheme="minorHAnsi" w:hAnsiTheme="minorHAnsi" w:cs="Tahoma"/>
          <w:sz w:val="22"/>
          <w:szCs w:val="22"/>
        </w:rPr>
        <w:t xml:space="preserve">Two-hundred and forty five </w:t>
      </w:r>
      <w:r w:rsidR="00B03771">
        <w:rPr>
          <w:rFonts w:asciiTheme="minorHAnsi" w:hAnsiTheme="minorHAnsi" w:cs="Tahoma"/>
          <w:sz w:val="22"/>
          <w:szCs w:val="22"/>
        </w:rPr>
        <w:t xml:space="preserve">legislators </w:t>
      </w:r>
      <w:r w:rsidR="00FB2EA9" w:rsidRPr="00EE0B93">
        <w:rPr>
          <w:rFonts w:asciiTheme="minorHAnsi" w:hAnsiTheme="minorHAnsi" w:cs="Tahoma"/>
          <w:sz w:val="22"/>
          <w:szCs w:val="22"/>
        </w:rPr>
        <w:t>(</w:t>
      </w:r>
      <w:r>
        <w:rPr>
          <w:rFonts w:asciiTheme="minorHAnsi" w:hAnsiTheme="minorHAnsi" w:cs="Tahoma"/>
          <w:sz w:val="22"/>
          <w:szCs w:val="22"/>
        </w:rPr>
        <w:t>55</w:t>
      </w:r>
      <w:r w:rsidR="00FB2EA9" w:rsidRPr="00EE0B93">
        <w:rPr>
          <w:rFonts w:asciiTheme="minorHAnsi" w:hAnsiTheme="minorHAnsi" w:cs="Tahoma"/>
          <w:sz w:val="22"/>
          <w:szCs w:val="22"/>
        </w:rPr>
        <w:t xml:space="preserve">% of the total membership of </w:t>
      </w:r>
      <w:r w:rsidR="00BE0925">
        <w:rPr>
          <w:rFonts w:asciiTheme="minorHAnsi" w:hAnsiTheme="minorHAnsi" w:cs="Tahoma"/>
          <w:sz w:val="22"/>
          <w:szCs w:val="22"/>
        </w:rPr>
        <w:t>446</w:t>
      </w:r>
      <w:r w:rsidR="00A346FE">
        <w:rPr>
          <w:rFonts w:asciiTheme="minorHAnsi" w:hAnsiTheme="minorHAnsi" w:cs="Tahoma"/>
          <w:sz w:val="22"/>
          <w:szCs w:val="22"/>
        </w:rPr>
        <w:t xml:space="preserve"> – 342 in NA and 104 in Senate</w:t>
      </w:r>
      <w:r w:rsidR="00FB2EA9" w:rsidRPr="00EE0B93">
        <w:rPr>
          <w:rFonts w:asciiTheme="minorHAnsi" w:hAnsiTheme="minorHAnsi" w:cs="Tahoma"/>
          <w:sz w:val="22"/>
          <w:szCs w:val="22"/>
        </w:rPr>
        <w:t xml:space="preserve">) were present at the outset </w:t>
      </w:r>
      <w:r w:rsidR="00323573">
        <w:rPr>
          <w:rFonts w:asciiTheme="minorHAnsi" w:hAnsiTheme="minorHAnsi" w:cs="Tahoma"/>
          <w:sz w:val="22"/>
          <w:szCs w:val="22"/>
        </w:rPr>
        <w:t xml:space="preserve">of the sitting </w:t>
      </w:r>
      <w:r w:rsidR="00FB2EA9" w:rsidRPr="00EE0B93">
        <w:rPr>
          <w:rFonts w:asciiTheme="minorHAnsi" w:hAnsiTheme="minorHAnsi" w:cs="Tahoma"/>
          <w:sz w:val="22"/>
          <w:szCs w:val="22"/>
        </w:rPr>
        <w:t xml:space="preserve">while </w:t>
      </w:r>
      <w:r>
        <w:rPr>
          <w:rFonts w:asciiTheme="minorHAnsi" w:hAnsiTheme="minorHAnsi" w:cs="Tahoma"/>
          <w:sz w:val="22"/>
          <w:szCs w:val="22"/>
        </w:rPr>
        <w:t>93</w:t>
      </w:r>
      <w:r w:rsidR="00004CCD">
        <w:rPr>
          <w:rFonts w:asciiTheme="minorHAnsi" w:hAnsiTheme="minorHAnsi" w:cs="Tahoma"/>
          <w:sz w:val="22"/>
          <w:szCs w:val="22"/>
        </w:rPr>
        <w:t xml:space="preserve"> </w:t>
      </w:r>
      <w:r w:rsidR="00FB2EA9" w:rsidRPr="00EE0B93">
        <w:rPr>
          <w:rFonts w:asciiTheme="minorHAnsi" w:hAnsiTheme="minorHAnsi" w:cs="Tahoma"/>
          <w:sz w:val="22"/>
          <w:szCs w:val="22"/>
        </w:rPr>
        <w:t>(</w:t>
      </w:r>
      <w:r>
        <w:rPr>
          <w:rFonts w:asciiTheme="minorHAnsi" w:hAnsiTheme="minorHAnsi" w:cs="Tahoma"/>
          <w:sz w:val="22"/>
          <w:szCs w:val="22"/>
        </w:rPr>
        <w:t>21</w:t>
      </w:r>
      <w:r w:rsidR="00FB2EA9" w:rsidRPr="00EE0B93">
        <w:rPr>
          <w:rFonts w:asciiTheme="minorHAnsi" w:hAnsiTheme="minorHAnsi" w:cs="Tahoma"/>
          <w:sz w:val="22"/>
          <w:szCs w:val="22"/>
        </w:rPr>
        <w:t xml:space="preserve">%) </w:t>
      </w:r>
      <w:r w:rsidR="00323573">
        <w:rPr>
          <w:rFonts w:asciiTheme="minorHAnsi" w:hAnsiTheme="minorHAnsi" w:cs="Tahoma"/>
          <w:sz w:val="22"/>
          <w:szCs w:val="22"/>
        </w:rPr>
        <w:t xml:space="preserve">were there at the </w:t>
      </w:r>
      <w:r w:rsidR="001037E5">
        <w:rPr>
          <w:rFonts w:asciiTheme="minorHAnsi" w:hAnsiTheme="minorHAnsi" w:cs="Tahoma"/>
          <w:sz w:val="22"/>
          <w:szCs w:val="22"/>
        </w:rPr>
        <w:t xml:space="preserve">time of </w:t>
      </w:r>
      <w:r w:rsidR="00323573">
        <w:rPr>
          <w:rFonts w:asciiTheme="minorHAnsi" w:hAnsiTheme="minorHAnsi" w:cs="Tahoma"/>
          <w:sz w:val="22"/>
          <w:szCs w:val="22"/>
        </w:rPr>
        <w:t>adjournment</w:t>
      </w:r>
      <w:r w:rsidR="00FB2EA9" w:rsidRPr="00EE0B93">
        <w:rPr>
          <w:rFonts w:asciiTheme="minorHAnsi" w:hAnsiTheme="minorHAnsi" w:cs="Tahoma"/>
          <w:sz w:val="22"/>
          <w:szCs w:val="22"/>
        </w:rPr>
        <w:t xml:space="preserve">. A maximum of </w:t>
      </w:r>
      <w:r>
        <w:rPr>
          <w:rFonts w:asciiTheme="minorHAnsi" w:hAnsiTheme="minorHAnsi" w:cs="Tahoma"/>
          <w:sz w:val="22"/>
          <w:szCs w:val="22"/>
        </w:rPr>
        <w:t>352</w:t>
      </w:r>
      <w:r w:rsidR="00FB2EA9" w:rsidRPr="00EE0B93">
        <w:rPr>
          <w:rFonts w:asciiTheme="minorHAnsi" w:hAnsiTheme="minorHAnsi" w:cs="Tahoma"/>
          <w:sz w:val="22"/>
          <w:szCs w:val="22"/>
        </w:rPr>
        <w:t xml:space="preserve"> members (</w:t>
      </w:r>
      <w:r>
        <w:rPr>
          <w:rFonts w:asciiTheme="minorHAnsi" w:hAnsiTheme="minorHAnsi" w:cs="Tahoma"/>
          <w:sz w:val="22"/>
          <w:szCs w:val="22"/>
        </w:rPr>
        <w:t>7</w:t>
      </w:r>
      <w:r w:rsidR="0047731E">
        <w:rPr>
          <w:rFonts w:asciiTheme="minorHAnsi" w:hAnsiTheme="minorHAnsi" w:cs="Tahoma"/>
          <w:sz w:val="22"/>
          <w:szCs w:val="22"/>
        </w:rPr>
        <w:t>9</w:t>
      </w:r>
      <w:r w:rsidR="00FB2EA9" w:rsidRPr="00EE0B93">
        <w:rPr>
          <w:rFonts w:asciiTheme="minorHAnsi" w:hAnsiTheme="minorHAnsi" w:cs="Tahoma"/>
          <w:sz w:val="22"/>
          <w:szCs w:val="22"/>
        </w:rPr>
        <w:t>%) were observed to be present at one point during the sitting.</w:t>
      </w:r>
    </w:p>
    <w:p w:rsidR="007543D1" w:rsidRPr="00BB42A3" w:rsidRDefault="00BB2911" w:rsidP="00563851">
      <w:pPr>
        <w:pStyle w:val="ListParagraph"/>
        <w:numPr>
          <w:ilvl w:val="0"/>
          <w:numId w:val="27"/>
        </w:numPr>
        <w:suppressAutoHyphens w:val="0"/>
        <w:jc w:val="both"/>
        <w:rPr>
          <w:rFonts w:asciiTheme="minorHAnsi" w:hAnsiTheme="minorHAnsi"/>
          <w:sz w:val="22"/>
          <w:szCs w:val="22"/>
        </w:rPr>
      </w:pPr>
      <w:r w:rsidRPr="007543D1">
        <w:rPr>
          <w:rFonts w:asciiTheme="minorHAnsi" w:hAnsiTheme="minorHAnsi" w:cs="Tahoma"/>
          <w:sz w:val="22"/>
          <w:szCs w:val="22"/>
        </w:rPr>
        <w:t xml:space="preserve">The </w:t>
      </w:r>
      <w:r w:rsidR="00563851" w:rsidRPr="007543D1">
        <w:rPr>
          <w:rFonts w:asciiTheme="minorHAnsi" w:hAnsiTheme="minorHAnsi" w:cs="Tahoma"/>
          <w:sz w:val="22"/>
          <w:szCs w:val="22"/>
        </w:rPr>
        <w:t>Parliamentary Lead</w:t>
      </w:r>
      <w:r w:rsidRPr="007543D1">
        <w:rPr>
          <w:rFonts w:asciiTheme="minorHAnsi" w:hAnsiTheme="minorHAnsi" w:cs="Tahoma"/>
          <w:sz w:val="22"/>
          <w:szCs w:val="22"/>
        </w:rPr>
        <w:t xml:space="preserve">ers </w:t>
      </w:r>
      <w:r w:rsidR="00D33010">
        <w:rPr>
          <w:rFonts w:asciiTheme="minorHAnsi" w:hAnsiTheme="minorHAnsi" w:cs="Tahoma"/>
          <w:sz w:val="22"/>
          <w:szCs w:val="22"/>
        </w:rPr>
        <w:t xml:space="preserve">of PML-F, PTI, APML, ANP, AMLP, BNP, JI, PML, JUI-F, QWP, MQM, </w:t>
      </w:r>
      <w:proofErr w:type="spellStart"/>
      <w:r w:rsidR="00D33010">
        <w:rPr>
          <w:rFonts w:asciiTheme="minorHAnsi" w:hAnsiTheme="minorHAnsi" w:cs="Tahoma"/>
          <w:sz w:val="22"/>
          <w:szCs w:val="22"/>
        </w:rPr>
        <w:t>PkMAP</w:t>
      </w:r>
      <w:proofErr w:type="spellEnd"/>
      <w:r w:rsidR="00D33010">
        <w:rPr>
          <w:rFonts w:asciiTheme="minorHAnsi" w:hAnsiTheme="minorHAnsi" w:cs="Tahoma"/>
          <w:sz w:val="22"/>
          <w:szCs w:val="22"/>
        </w:rPr>
        <w:t xml:space="preserve"> and PML-Z </w:t>
      </w:r>
      <w:r w:rsidR="00563851">
        <w:rPr>
          <w:rFonts w:asciiTheme="minorHAnsi" w:hAnsiTheme="minorHAnsi" w:cs="Tahoma"/>
          <w:sz w:val="22"/>
          <w:szCs w:val="22"/>
        </w:rPr>
        <w:t>in the National Assembly</w:t>
      </w:r>
      <w:r w:rsidR="00563851" w:rsidRPr="007543D1">
        <w:rPr>
          <w:rFonts w:asciiTheme="minorHAnsi" w:hAnsiTheme="minorHAnsi" w:cs="Tahoma"/>
          <w:sz w:val="22"/>
          <w:szCs w:val="22"/>
        </w:rPr>
        <w:t xml:space="preserve"> </w:t>
      </w:r>
      <w:r w:rsidR="00D33010">
        <w:rPr>
          <w:rFonts w:asciiTheme="minorHAnsi" w:hAnsiTheme="minorHAnsi" w:cs="Tahoma"/>
          <w:sz w:val="22"/>
          <w:szCs w:val="22"/>
        </w:rPr>
        <w:t>attended the sitting.</w:t>
      </w:r>
    </w:p>
    <w:p w:rsidR="00712D15" w:rsidRDefault="00D80E28" w:rsidP="00712D15">
      <w:pPr>
        <w:pStyle w:val="ListParagraph"/>
        <w:numPr>
          <w:ilvl w:val="0"/>
          <w:numId w:val="27"/>
        </w:numPr>
        <w:suppressAutoHyphens w:val="0"/>
        <w:jc w:val="both"/>
        <w:rPr>
          <w:rFonts w:asciiTheme="minorHAnsi" w:hAnsiTheme="minorHAnsi"/>
          <w:sz w:val="22"/>
          <w:szCs w:val="22"/>
        </w:rPr>
      </w:pPr>
      <w:r>
        <w:rPr>
          <w:rFonts w:asciiTheme="minorHAnsi" w:hAnsiTheme="minorHAnsi"/>
          <w:sz w:val="22"/>
          <w:szCs w:val="22"/>
        </w:rPr>
        <w:t xml:space="preserve">Nine </w:t>
      </w:r>
      <w:r w:rsidR="00BB42A3" w:rsidRPr="00744DC8">
        <w:rPr>
          <w:rFonts w:asciiTheme="minorHAnsi" w:hAnsiTheme="minorHAnsi"/>
          <w:sz w:val="22"/>
          <w:szCs w:val="22"/>
        </w:rPr>
        <w:t>minorit</w:t>
      </w:r>
      <w:r w:rsidR="001037E5">
        <w:rPr>
          <w:rFonts w:asciiTheme="minorHAnsi" w:hAnsiTheme="minorHAnsi"/>
          <w:sz w:val="22"/>
          <w:szCs w:val="22"/>
        </w:rPr>
        <w:t>y lawmakers attended the proceedings</w:t>
      </w:r>
      <w:r w:rsidR="00BB42A3" w:rsidRPr="00744DC8">
        <w:rPr>
          <w:rFonts w:asciiTheme="minorHAnsi" w:hAnsiTheme="minorHAnsi"/>
          <w:sz w:val="22"/>
          <w:szCs w:val="22"/>
        </w:rPr>
        <w:t>.</w:t>
      </w:r>
    </w:p>
    <w:p w:rsidR="009037B4" w:rsidRPr="001037E5" w:rsidRDefault="00D33010" w:rsidP="004D7D2C">
      <w:pPr>
        <w:pStyle w:val="ListParagraph"/>
        <w:numPr>
          <w:ilvl w:val="0"/>
          <w:numId w:val="27"/>
        </w:numPr>
        <w:suppressAutoHyphens w:val="0"/>
        <w:rPr>
          <w:rFonts w:asciiTheme="minorHAnsi" w:hAnsiTheme="minorHAnsi"/>
          <w:sz w:val="22"/>
          <w:szCs w:val="22"/>
        </w:rPr>
      </w:pPr>
      <w:r w:rsidRPr="001037E5">
        <w:rPr>
          <w:rFonts w:asciiTheme="minorHAnsi" w:hAnsiTheme="minorHAnsi"/>
          <w:sz w:val="22"/>
          <w:szCs w:val="22"/>
        </w:rPr>
        <w:t xml:space="preserve">None of the </w:t>
      </w:r>
      <w:r w:rsidR="00D80E28" w:rsidRPr="001037E5">
        <w:rPr>
          <w:rFonts w:asciiTheme="minorHAnsi" w:hAnsiTheme="minorHAnsi"/>
          <w:sz w:val="22"/>
          <w:szCs w:val="22"/>
        </w:rPr>
        <w:t xml:space="preserve">legislators applied for leave. </w:t>
      </w:r>
    </w:p>
    <w:p w:rsidR="009037B4" w:rsidRPr="009037B4" w:rsidRDefault="009037B4" w:rsidP="009037B4">
      <w:pPr>
        <w:suppressAutoHyphens w:val="0"/>
        <w:rPr>
          <w:rFonts w:asciiTheme="minorHAnsi" w:hAnsiTheme="minorHAnsi"/>
          <w:sz w:val="22"/>
          <w:szCs w:val="22"/>
        </w:rPr>
      </w:pPr>
    </w:p>
    <w:p w:rsidR="00D33010" w:rsidRDefault="00FB2EA9" w:rsidP="00D33010">
      <w:pPr>
        <w:rPr>
          <w:rFonts w:asciiTheme="minorHAnsi" w:hAnsiTheme="minorHAnsi" w:cs="Tahoma"/>
          <w:b/>
          <w:bCs/>
          <w:sz w:val="22"/>
          <w:szCs w:val="22"/>
        </w:rPr>
      </w:pPr>
      <w:r w:rsidRPr="00EE0B93">
        <w:rPr>
          <w:rFonts w:asciiTheme="minorHAnsi" w:hAnsiTheme="minorHAnsi" w:cs="Tahoma"/>
          <w:b/>
          <w:bCs/>
          <w:sz w:val="22"/>
          <w:szCs w:val="22"/>
        </w:rPr>
        <w:t>Representation and Responsiveness</w:t>
      </w:r>
    </w:p>
    <w:p w:rsidR="001037E5" w:rsidRDefault="001037E5" w:rsidP="00D33010">
      <w:pPr>
        <w:rPr>
          <w:rFonts w:asciiTheme="minorHAnsi" w:hAnsiTheme="minorHAnsi" w:cs="Tahoma"/>
          <w:b/>
          <w:bCs/>
          <w:sz w:val="22"/>
          <w:szCs w:val="22"/>
        </w:rPr>
      </w:pPr>
    </w:p>
    <w:p w:rsidR="001037E5" w:rsidRDefault="001037E5" w:rsidP="00D33010">
      <w:pPr>
        <w:rPr>
          <w:rFonts w:asciiTheme="minorHAnsi" w:hAnsiTheme="minorHAnsi" w:cs="Tahoma"/>
          <w:b/>
          <w:bCs/>
          <w:sz w:val="22"/>
          <w:szCs w:val="22"/>
        </w:rPr>
      </w:pPr>
    </w:p>
    <w:p w:rsidR="00D80E28" w:rsidRPr="00D80E28" w:rsidRDefault="00D80E28" w:rsidP="00D80E28">
      <w:pPr>
        <w:pStyle w:val="ListParagraph"/>
        <w:ind w:left="1188"/>
        <w:rPr>
          <w:rFonts w:asciiTheme="minorHAnsi" w:hAnsiTheme="minorHAnsi" w:cs="Tahoma"/>
          <w:b/>
          <w:bCs/>
          <w:sz w:val="22"/>
          <w:szCs w:val="22"/>
        </w:rPr>
      </w:pPr>
    </w:p>
    <w:p w:rsidR="00D33010" w:rsidRDefault="00D33010" w:rsidP="00D33010">
      <w:pPr>
        <w:pStyle w:val="ListParagraph"/>
        <w:numPr>
          <w:ilvl w:val="0"/>
          <w:numId w:val="32"/>
        </w:numPr>
        <w:jc w:val="both"/>
        <w:rPr>
          <w:rFonts w:asciiTheme="minorHAnsi" w:hAnsiTheme="minorHAnsi"/>
          <w:sz w:val="22"/>
          <w:szCs w:val="22"/>
        </w:rPr>
      </w:pPr>
      <w:r w:rsidRPr="00D33010">
        <w:rPr>
          <w:rFonts w:asciiTheme="minorHAnsi" w:hAnsiTheme="minorHAnsi"/>
          <w:sz w:val="22"/>
          <w:szCs w:val="22"/>
        </w:rPr>
        <w:t xml:space="preserve">Adopting a motion sponsored by the Minister for </w:t>
      </w:r>
      <w:proofErr w:type="spellStart"/>
      <w:r w:rsidRPr="00D33010">
        <w:rPr>
          <w:rFonts w:asciiTheme="minorHAnsi" w:hAnsiTheme="minorHAnsi"/>
          <w:sz w:val="22"/>
          <w:szCs w:val="22"/>
        </w:rPr>
        <w:t>Defence</w:t>
      </w:r>
      <w:proofErr w:type="spellEnd"/>
      <w:r w:rsidRPr="00D33010">
        <w:rPr>
          <w:rFonts w:asciiTheme="minorHAnsi" w:hAnsiTheme="minorHAnsi"/>
          <w:sz w:val="22"/>
          <w:szCs w:val="22"/>
        </w:rPr>
        <w:t xml:space="preserve">, the House debated the Yemen crisis for two hours and 23 minutes. </w:t>
      </w:r>
    </w:p>
    <w:p w:rsidR="00D33010" w:rsidRDefault="00D33010" w:rsidP="00D33010">
      <w:pPr>
        <w:pStyle w:val="ListParagraph"/>
        <w:numPr>
          <w:ilvl w:val="0"/>
          <w:numId w:val="32"/>
        </w:numPr>
        <w:jc w:val="both"/>
        <w:rPr>
          <w:rFonts w:asciiTheme="minorHAnsi" w:hAnsiTheme="minorHAnsi"/>
          <w:sz w:val="22"/>
          <w:szCs w:val="22"/>
        </w:rPr>
      </w:pPr>
      <w:r w:rsidRPr="00D33010">
        <w:rPr>
          <w:rFonts w:asciiTheme="minorHAnsi" w:hAnsiTheme="minorHAnsi"/>
          <w:sz w:val="22"/>
          <w:szCs w:val="22"/>
        </w:rPr>
        <w:t>Six lawmakers</w:t>
      </w:r>
      <w:r w:rsidR="001037E5">
        <w:rPr>
          <w:rFonts w:asciiTheme="minorHAnsi" w:hAnsiTheme="minorHAnsi"/>
          <w:sz w:val="22"/>
          <w:szCs w:val="22"/>
        </w:rPr>
        <w:t>,</w:t>
      </w:r>
      <w:r w:rsidRPr="00D33010">
        <w:rPr>
          <w:rFonts w:asciiTheme="minorHAnsi" w:hAnsiTheme="minorHAnsi"/>
          <w:sz w:val="22"/>
          <w:szCs w:val="22"/>
        </w:rPr>
        <w:t xml:space="preserve"> including the </w:t>
      </w:r>
      <w:proofErr w:type="spellStart"/>
      <w:r w:rsidRPr="00D33010">
        <w:rPr>
          <w:rFonts w:asciiTheme="minorHAnsi" w:hAnsiTheme="minorHAnsi"/>
          <w:sz w:val="22"/>
          <w:szCs w:val="22"/>
        </w:rPr>
        <w:t>Defence</w:t>
      </w:r>
      <w:proofErr w:type="spellEnd"/>
      <w:r w:rsidRPr="00D33010">
        <w:rPr>
          <w:rFonts w:asciiTheme="minorHAnsi" w:hAnsiTheme="minorHAnsi"/>
          <w:sz w:val="22"/>
          <w:szCs w:val="22"/>
        </w:rPr>
        <w:t xml:space="preserve"> Minister, the Leader of the Opposition in the Senate, Parliamentary Leaders of MQM, JUI-F and Deputy Parliamentary Leader of PTI in National Assembly and Minister for SAFRON</w:t>
      </w:r>
      <w:r w:rsidR="001037E5">
        <w:rPr>
          <w:rFonts w:asciiTheme="minorHAnsi" w:hAnsiTheme="minorHAnsi"/>
          <w:sz w:val="22"/>
          <w:szCs w:val="22"/>
        </w:rPr>
        <w:t>,</w:t>
      </w:r>
      <w:r w:rsidRPr="00D33010">
        <w:rPr>
          <w:rFonts w:asciiTheme="minorHAnsi" w:hAnsiTheme="minorHAnsi"/>
          <w:sz w:val="22"/>
          <w:szCs w:val="22"/>
        </w:rPr>
        <w:t xml:space="preserve"> took part in the debate.</w:t>
      </w:r>
    </w:p>
    <w:p w:rsidR="00D33010" w:rsidRDefault="00D33010" w:rsidP="00D33010">
      <w:pPr>
        <w:pStyle w:val="ListParagraph"/>
        <w:ind w:left="1188"/>
        <w:jc w:val="both"/>
        <w:rPr>
          <w:rFonts w:asciiTheme="minorHAnsi" w:hAnsiTheme="minorHAnsi"/>
          <w:sz w:val="22"/>
          <w:szCs w:val="22"/>
        </w:rPr>
      </w:pPr>
    </w:p>
    <w:p w:rsidR="00D33010" w:rsidRDefault="00D33010" w:rsidP="00D33010">
      <w:pPr>
        <w:ind w:left="360"/>
        <w:jc w:val="both"/>
        <w:rPr>
          <w:rFonts w:asciiTheme="minorHAnsi" w:hAnsiTheme="minorHAnsi"/>
          <w:b/>
          <w:sz w:val="22"/>
          <w:szCs w:val="22"/>
        </w:rPr>
      </w:pPr>
      <w:r w:rsidRPr="00D33010">
        <w:rPr>
          <w:rFonts w:asciiTheme="minorHAnsi" w:hAnsiTheme="minorHAnsi"/>
          <w:b/>
          <w:sz w:val="22"/>
          <w:szCs w:val="22"/>
        </w:rPr>
        <w:t>Order and Institutionalization</w:t>
      </w:r>
    </w:p>
    <w:p w:rsidR="00FB5A0E" w:rsidRPr="00D33010" w:rsidRDefault="00FB5A0E" w:rsidP="00D33010">
      <w:pPr>
        <w:ind w:left="360"/>
        <w:jc w:val="both"/>
        <w:rPr>
          <w:rFonts w:asciiTheme="minorHAnsi" w:hAnsiTheme="minorHAnsi"/>
          <w:b/>
          <w:sz w:val="22"/>
          <w:szCs w:val="22"/>
        </w:rPr>
      </w:pPr>
    </w:p>
    <w:p w:rsidR="003E7F7B" w:rsidRPr="003E7F7B" w:rsidRDefault="00D33010" w:rsidP="005849B5">
      <w:pPr>
        <w:pStyle w:val="ListParagraph"/>
        <w:numPr>
          <w:ilvl w:val="0"/>
          <w:numId w:val="32"/>
        </w:numPr>
        <w:jc w:val="both"/>
        <w:rPr>
          <w:rFonts w:asciiTheme="minorHAnsi" w:hAnsiTheme="minorHAnsi" w:cs="Tahoma"/>
          <w:bCs/>
          <w:sz w:val="22"/>
          <w:szCs w:val="22"/>
        </w:rPr>
      </w:pPr>
      <w:r>
        <w:rPr>
          <w:rFonts w:asciiTheme="minorHAnsi" w:hAnsiTheme="minorHAnsi" w:cs="Tahoma"/>
          <w:bCs/>
          <w:sz w:val="22"/>
          <w:szCs w:val="22"/>
        </w:rPr>
        <w:t xml:space="preserve">Thirteen </w:t>
      </w:r>
      <w:r w:rsidR="00C066CC">
        <w:rPr>
          <w:rFonts w:asciiTheme="minorHAnsi" w:hAnsiTheme="minorHAnsi" w:cs="Tahoma"/>
          <w:bCs/>
          <w:sz w:val="22"/>
          <w:szCs w:val="22"/>
        </w:rPr>
        <w:t>p</w:t>
      </w:r>
      <w:r w:rsidR="00BB2911" w:rsidRPr="00BB2911">
        <w:rPr>
          <w:rFonts w:asciiTheme="minorHAnsi" w:hAnsiTheme="minorHAnsi" w:cs="Tahoma"/>
          <w:bCs/>
          <w:sz w:val="22"/>
          <w:szCs w:val="22"/>
        </w:rPr>
        <w:t>oint</w:t>
      </w:r>
      <w:r>
        <w:rPr>
          <w:rFonts w:asciiTheme="minorHAnsi" w:hAnsiTheme="minorHAnsi" w:cs="Tahoma"/>
          <w:bCs/>
          <w:sz w:val="22"/>
          <w:szCs w:val="22"/>
        </w:rPr>
        <w:t>s</w:t>
      </w:r>
      <w:r w:rsidR="00BB2911" w:rsidRPr="00BB2911">
        <w:rPr>
          <w:rFonts w:asciiTheme="minorHAnsi" w:hAnsiTheme="minorHAnsi" w:cs="Tahoma"/>
          <w:bCs/>
          <w:sz w:val="22"/>
          <w:szCs w:val="22"/>
        </w:rPr>
        <w:t xml:space="preserve"> of </w:t>
      </w:r>
      <w:r w:rsidR="00C066CC">
        <w:rPr>
          <w:rFonts w:asciiTheme="minorHAnsi" w:hAnsiTheme="minorHAnsi" w:cs="Tahoma"/>
          <w:bCs/>
          <w:sz w:val="22"/>
          <w:szCs w:val="22"/>
        </w:rPr>
        <w:t>o</w:t>
      </w:r>
      <w:r w:rsidR="00BB2911" w:rsidRPr="00BB2911">
        <w:rPr>
          <w:rFonts w:asciiTheme="minorHAnsi" w:hAnsiTheme="minorHAnsi" w:cs="Tahoma"/>
          <w:bCs/>
          <w:sz w:val="22"/>
          <w:szCs w:val="22"/>
        </w:rPr>
        <w:t xml:space="preserve">rder </w:t>
      </w:r>
      <w:r w:rsidR="00D01F3B">
        <w:rPr>
          <w:rFonts w:asciiTheme="minorHAnsi" w:hAnsiTheme="minorHAnsi" w:cs="Tahoma"/>
          <w:bCs/>
          <w:sz w:val="22"/>
          <w:szCs w:val="22"/>
        </w:rPr>
        <w:t xml:space="preserve">consumed </w:t>
      </w:r>
      <w:r>
        <w:rPr>
          <w:rFonts w:asciiTheme="minorHAnsi" w:hAnsiTheme="minorHAnsi" w:cs="Tahoma"/>
          <w:bCs/>
          <w:sz w:val="22"/>
          <w:szCs w:val="22"/>
        </w:rPr>
        <w:t xml:space="preserve">48 </w:t>
      </w:r>
      <w:r w:rsidR="00D01F3B">
        <w:rPr>
          <w:rFonts w:asciiTheme="minorHAnsi" w:hAnsiTheme="minorHAnsi" w:cs="Tahoma"/>
          <w:bCs/>
          <w:sz w:val="22"/>
          <w:szCs w:val="22"/>
        </w:rPr>
        <w:t xml:space="preserve">minutes </w:t>
      </w:r>
      <w:r w:rsidR="00B03771">
        <w:rPr>
          <w:rFonts w:asciiTheme="minorHAnsi" w:hAnsiTheme="minorHAnsi" w:cs="Tahoma"/>
          <w:bCs/>
          <w:sz w:val="22"/>
          <w:szCs w:val="22"/>
        </w:rPr>
        <w:t>of the sitting time</w:t>
      </w:r>
      <w:r w:rsidR="00712D15">
        <w:rPr>
          <w:rFonts w:asciiTheme="minorHAnsi" w:hAnsiTheme="minorHAnsi" w:cs="Tahoma"/>
          <w:bCs/>
          <w:sz w:val="22"/>
          <w:szCs w:val="22"/>
        </w:rPr>
        <w:t>.</w:t>
      </w:r>
    </w:p>
    <w:p w:rsidR="00FB5A0E" w:rsidRPr="00FB5A0E" w:rsidRDefault="00C066CC" w:rsidP="001037E5">
      <w:pPr>
        <w:pStyle w:val="ListParagraph"/>
        <w:numPr>
          <w:ilvl w:val="0"/>
          <w:numId w:val="32"/>
        </w:numPr>
        <w:jc w:val="both"/>
        <w:rPr>
          <w:rFonts w:asciiTheme="minorHAnsi" w:hAnsiTheme="minorHAnsi" w:cs="Tahoma"/>
          <w:b/>
          <w:bCs/>
          <w:sz w:val="22"/>
          <w:szCs w:val="22"/>
        </w:rPr>
      </w:pPr>
      <w:r w:rsidRPr="00FB5A0E">
        <w:rPr>
          <w:rFonts w:asciiTheme="minorHAnsi" w:hAnsiTheme="minorHAnsi" w:cs="Tahoma"/>
          <w:bCs/>
          <w:sz w:val="22"/>
          <w:szCs w:val="22"/>
        </w:rPr>
        <w:t>MQM lawma</w:t>
      </w:r>
      <w:r w:rsidR="001037E5">
        <w:rPr>
          <w:rFonts w:asciiTheme="minorHAnsi" w:hAnsiTheme="minorHAnsi" w:cs="Tahoma"/>
          <w:bCs/>
          <w:sz w:val="22"/>
          <w:szCs w:val="22"/>
        </w:rPr>
        <w:t>kers resorted to walkout</w:t>
      </w:r>
      <w:r w:rsidRPr="00FB5A0E">
        <w:rPr>
          <w:rFonts w:asciiTheme="minorHAnsi" w:hAnsiTheme="minorHAnsi" w:cs="Tahoma"/>
          <w:bCs/>
          <w:sz w:val="22"/>
          <w:szCs w:val="22"/>
        </w:rPr>
        <w:t xml:space="preserve"> at 1</w:t>
      </w:r>
      <w:r w:rsidR="00D33010" w:rsidRPr="00FB5A0E">
        <w:rPr>
          <w:rFonts w:asciiTheme="minorHAnsi" w:hAnsiTheme="minorHAnsi" w:cs="Tahoma"/>
          <w:bCs/>
          <w:sz w:val="22"/>
          <w:szCs w:val="22"/>
        </w:rPr>
        <w:t xml:space="preserve">810 </w:t>
      </w:r>
      <w:r w:rsidRPr="00FB5A0E">
        <w:rPr>
          <w:rFonts w:asciiTheme="minorHAnsi" w:hAnsiTheme="minorHAnsi" w:cs="Tahoma"/>
          <w:bCs/>
          <w:sz w:val="22"/>
          <w:szCs w:val="22"/>
        </w:rPr>
        <w:t xml:space="preserve">hours, </w:t>
      </w:r>
      <w:r w:rsidR="001037E5">
        <w:rPr>
          <w:rFonts w:asciiTheme="minorHAnsi" w:hAnsiTheme="minorHAnsi" w:cs="Tahoma"/>
          <w:bCs/>
          <w:sz w:val="22"/>
          <w:szCs w:val="22"/>
        </w:rPr>
        <w:t>urg</w:t>
      </w:r>
      <w:r w:rsidRPr="00FB5A0E">
        <w:rPr>
          <w:rFonts w:asciiTheme="minorHAnsi" w:hAnsiTheme="minorHAnsi" w:cs="Tahoma"/>
          <w:bCs/>
          <w:sz w:val="22"/>
          <w:szCs w:val="22"/>
        </w:rPr>
        <w:t xml:space="preserve">ing </w:t>
      </w:r>
      <w:r w:rsidR="00FB5A0E" w:rsidRPr="00FB5A0E">
        <w:rPr>
          <w:rFonts w:asciiTheme="minorHAnsi" w:hAnsiTheme="minorHAnsi" w:cs="Tahoma"/>
          <w:bCs/>
          <w:sz w:val="22"/>
          <w:szCs w:val="22"/>
        </w:rPr>
        <w:t xml:space="preserve">the Speaker not to </w:t>
      </w:r>
      <w:r w:rsidR="001037E5">
        <w:rPr>
          <w:rFonts w:asciiTheme="minorHAnsi" w:hAnsiTheme="minorHAnsi" w:cs="Tahoma"/>
          <w:bCs/>
          <w:sz w:val="22"/>
          <w:szCs w:val="22"/>
        </w:rPr>
        <w:t xml:space="preserve">let the </w:t>
      </w:r>
      <w:r w:rsidR="00FB5A0E" w:rsidRPr="00FB5A0E">
        <w:rPr>
          <w:rFonts w:asciiTheme="minorHAnsi" w:hAnsiTheme="minorHAnsi" w:cs="Tahoma"/>
          <w:bCs/>
          <w:sz w:val="22"/>
          <w:szCs w:val="22"/>
        </w:rPr>
        <w:t xml:space="preserve">PTI lawmakers sit in the House </w:t>
      </w:r>
      <w:r w:rsidR="001037E5">
        <w:rPr>
          <w:rFonts w:asciiTheme="minorHAnsi" w:hAnsiTheme="minorHAnsi" w:cs="Tahoma"/>
          <w:bCs/>
          <w:sz w:val="22"/>
          <w:szCs w:val="22"/>
        </w:rPr>
        <w:t>as</w:t>
      </w:r>
      <w:r w:rsidR="00FB5A0E" w:rsidRPr="00FB5A0E">
        <w:rPr>
          <w:rFonts w:asciiTheme="minorHAnsi" w:hAnsiTheme="minorHAnsi" w:cs="Tahoma"/>
          <w:bCs/>
          <w:sz w:val="22"/>
          <w:szCs w:val="22"/>
        </w:rPr>
        <w:t xml:space="preserve"> they had </w:t>
      </w:r>
      <w:r w:rsidR="001037E5">
        <w:rPr>
          <w:rFonts w:asciiTheme="minorHAnsi" w:hAnsiTheme="minorHAnsi" w:cs="Tahoma"/>
          <w:bCs/>
          <w:sz w:val="22"/>
          <w:szCs w:val="22"/>
        </w:rPr>
        <w:t xml:space="preserve">already </w:t>
      </w:r>
      <w:r w:rsidR="00FB5A0E" w:rsidRPr="00FB5A0E">
        <w:rPr>
          <w:rFonts w:asciiTheme="minorHAnsi" w:hAnsiTheme="minorHAnsi" w:cs="Tahoma"/>
          <w:bCs/>
          <w:sz w:val="22"/>
          <w:szCs w:val="22"/>
        </w:rPr>
        <w:t xml:space="preserve">submitted </w:t>
      </w:r>
      <w:r w:rsidR="001037E5">
        <w:rPr>
          <w:rFonts w:asciiTheme="minorHAnsi" w:hAnsiTheme="minorHAnsi" w:cs="Tahoma"/>
          <w:bCs/>
          <w:sz w:val="22"/>
          <w:szCs w:val="22"/>
        </w:rPr>
        <w:t xml:space="preserve">their </w:t>
      </w:r>
      <w:r w:rsidR="00FB5A0E" w:rsidRPr="00FB5A0E">
        <w:rPr>
          <w:rFonts w:asciiTheme="minorHAnsi" w:hAnsiTheme="minorHAnsi" w:cs="Tahoma"/>
          <w:bCs/>
          <w:sz w:val="22"/>
          <w:szCs w:val="22"/>
        </w:rPr>
        <w:t xml:space="preserve">resignations in August 2014. </w:t>
      </w:r>
      <w:r w:rsidR="00FB5A0E">
        <w:rPr>
          <w:rFonts w:asciiTheme="minorHAnsi" w:hAnsiTheme="minorHAnsi" w:cs="Tahoma"/>
          <w:bCs/>
          <w:sz w:val="22"/>
          <w:szCs w:val="22"/>
        </w:rPr>
        <w:t xml:space="preserve"> </w:t>
      </w:r>
      <w:r w:rsidR="001037E5">
        <w:rPr>
          <w:rFonts w:asciiTheme="minorHAnsi" w:hAnsiTheme="minorHAnsi" w:cs="Tahoma"/>
          <w:bCs/>
          <w:sz w:val="22"/>
          <w:szCs w:val="22"/>
        </w:rPr>
        <w:t>However, t</w:t>
      </w:r>
      <w:r w:rsidR="00FB5A0E">
        <w:rPr>
          <w:rFonts w:asciiTheme="minorHAnsi" w:hAnsiTheme="minorHAnsi" w:cs="Tahoma"/>
          <w:bCs/>
          <w:sz w:val="22"/>
          <w:szCs w:val="22"/>
        </w:rPr>
        <w:t>hey returned to the House at 1915 hours.</w:t>
      </w:r>
    </w:p>
    <w:p w:rsidR="00FB5A0E" w:rsidRPr="00FB5A0E" w:rsidRDefault="00FB5A0E" w:rsidP="001037E5">
      <w:pPr>
        <w:pStyle w:val="ListParagraph"/>
        <w:numPr>
          <w:ilvl w:val="0"/>
          <w:numId w:val="32"/>
        </w:numPr>
        <w:jc w:val="both"/>
        <w:rPr>
          <w:rFonts w:asciiTheme="minorHAnsi" w:hAnsiTheme="minorHAnsi" w:cs="Tahoma"/>
          <w:b/>
          <w:bCs/>
          <w:sz w:val="22"/>
          <w:szCs w:val="22"/>
        </w:rPr>
      </w:pPr>
      <w:r w:rsidRPr="00FB5A0E">
        <w:rPr>
          <w:rFonts w:asciiTheme="minorHAnsi" w:hAnsiTheme="minorHAnsi" w:cs="Tahoma"/>
          <w:bCs/>
          <w:sz w:val="22"/>
          <w:szCs w:val="22"/>
        </w:rPr>
        <w:t xml:space="preserve">JUI-F lawmakers walked out from the House at 1935 hours on the same issue. They left the House </w:t>
      </w:r>
      <w:r w:rsidR="001037E5" w:rsidRPr="00FB5A0E">
        <w:rPr>
          <w:rFonts w:asciiTheme="minorHAnsi" w:hAnsiTheme="minorHAnsi" w:cs="Tahoma"/>
          <w:bCs/>
          <w:sz w:val="22"/>
          <w:szCs w:val="22"/>
        </w:rPr>
        <w:t>and did not return</w:t>
      </w:r>
      <w:r w:rsidR="001037E5" w:rsidRPr="00FB5A0E">
        <w:rPr>
          <w:rFonts w:asciiTheme="minorHAnsi" w:hAnsiTheme="minorHAnsi" w:cs="Tahoma"/>
          <w:bCs/>
          <w:sz w:val="22"/>
          <w:szCs w:val="22"/>
        </w:rPr>
        <w:t xml:space="preserve"> </w:t>
      </w:r>
      <w:r w:rsidRPr="00FB5A0E">
        <w:rPr>
          <w:rFonts w:asciiTheme="minorHAnsi" w:hAnsiTheme="minorHAnsi" w:cs="Tahoma"/>
          <w:bCs/>
          <w:sz w:val="22"/>
          <w:szCs w:val="22"/>
        </w:rPr>
        <w:t xml:space="preserve">when </w:t>
      </w:r>
      <w:r w:rsidR="001037E5">
        <w:rPr>
          <w:rFonts w:asciiTheme="minorHAnsi" w:hAnsiTheme="minorHAnsi" w:cs="Tahoma"/>
          <w:bCs/>
          <w:sz w:val="22"/>
          <w:szCs w:val="22"/>
        </w:rPr>
        <w:t xml:space="preserve">the </w:t>
      </w:r>
      <w:r w:rsidRPr="00FB5A0E">
        <w:rPr>
          <w:rFonts w:asciiTheme="minorHAnsi" w:hAnsiTheme="minorHAnsi" w:cs="Tahoma"/>
          <w:bCs/>
          <w:sz w:val="22"/>
          <w:szCs w:val="22"/>
        </w:rPr>
        <w:t xml:space="preserve">PTI Deputy Parliamentary Leader was allowed to speak on </w:t>
      </w:r>
      <w:r w:rsidR="001037E5">
        <w:rPr>
          <w:rFonts w:asciiTheme="minorHAnsi" w:hAnsiTheme="minorHAnsi" w:cs="Tahoma"/>
          <w:bCs/>
          <w:sz w:val="22"/>
          <w:szCs w:val="22"/>
        </w:rPr>
        <w:t xml:space="preserve">the </w:t>
      </w:r>
      <w:r w:rsidRPr="00FB5A0E">
        <w:rPr>
          <w:rFonts w:asciiTheme="minorHAnsi" w:hAnsiTheme="minorHAnsi" w:cs="Tahoma"/>
          <w:bCs/>
          <w:sz w:val="22"/>
          <w:szCs w:val="22"/>
        </w:rPr>
        <w:t>Yemen crisis.</w:t>
      </w:r>
    </w:p>
    <w:p w:rsidR="00FB5A0E" w:rsidRPr="00FB5A0E" w:rsidRDefault="00FB5A0E" w:rsidP="00FB5A0E">
      <w:pPr>
        <w:pStyle w:val="ListParagraph"/>
        <w:ind w:left="1188"/>
        <w:jc w:val="both"/>
        <w:rPr>
          <w:rFonts w:asciiTheme="minorHAnsi" w:hAnsiTheme="minorHAnsi" w:cs="Tahoma"/>
          <w:b/>
          <w:bCs/>
          <w:sz w:val="22"/>
          <w:szCs w:val="22"/>
        </w:rPr>
      </w:pPr>
      <w:r w:rsidRPr="00FB5A0E">
        <w:rPr>
          <w:rFonts w:asciiTheme="minorHAnsi" w:hAnsiTheme="minorHAnsi" w:cs="Tahoma"/>
          <w:b/>
          <w:bCs/>
          <w:sz w:val="22"/>
          <w:szCs w:val="22"/>
        </w:rPr>
        <w:t xml:space="preserve"> </w:t>
      </w:r>
    </w:p>
    <w:p w:rsidR="00FB2EA9" w:rsidRPr="00FB5A0E" w:rsidRDefault="00FB2EA9" w:rsidP="00FB5A0E">
      <w:pPr>
        <w:ind w:left="360"/>
        <w:jc w:val="both"/>
        <w:rPr>
          <w:rFonts w:asciiTheme="minorHAnsi" w:hAnsiTheme="minorHAnsi" w:cs="Tahoma"/>
          <w:b/>
          <w:bCs/>
          <w:sz w:val="22"/>
          <w:szCs w:val="22"/>
        </w:rPr>
      </w:pPr>
      <w:r w:rsidRPr="00FB5A0E">
        <w:rPr>
          <w:rFonts w:asciiTheme="minorHAnsi" w:hAnsiTheme="minorHAnsi" w:cs="Tahoma"/>
          <w:b/>
          <w:bCs/>
          <w:sz w:val="22"/>
          <w:szCs w:val="22"/>
        </w:rPr>
        <w:t>Transparency</w:t>
      </w:r>
    </w:p>
    <w:p w:rsidR="00C066CC" w:rsidRPr="00C066CC" w:rsidRDefault="00C066CC" w:rsidP="00C066CC">
      <w:pPr>
        <w:jc w:val="both"/>
        <w:rPr>
          <w:rFonts w:asciiTheme="minorHAnsi" w:hAnsiTheme="minorHAnsi"/>
          <w:sz w:val="22"/>
          <w:szCs w:val="22"/>
        </w:rPr>
      </w:pPr>
    </w:p>
    <w:p w:rsidR="00FB2EA9" w:rsidRPr="00A346FE" w:rsidRDefault="00FB2EA9" w:rsidP="00DC64E9">
      <w:pPr>
        <w:pStyle w:val="ListParagraph"/>
        <w:numPr>
          <w:ilvl w:val="0"/>
          <w:numId w:val="32"/>
        </w:numPr>
        <w:jc w:val="both"/>
        <w:rPr>
          <w:rFonts w:asciiTheme="minorHAnsi" w:hAnsiTheme="minorHAnsi"/>
          <w:sz w:val="22"/>
          <w:szCs w:val="22"/>
        </w:rPr>
      </w:pPr>
      <w:r w:rsidRPr="00EE0B93">
        <w:rPr>
          <w:rFonts w:asciiTheme="minorHAnsi" w:hAnsiTheme="minorHAnsi" w:cs="Tahoma"/>
          <w:sz w:val="22"/>
          <w:szCs w:val="22"/>
        </w:rPr>
        <w:t>Information on members’ attendance was not available to the observers and the public.</w:t>
      </w:r>
      <w:r w:rsidRPr="00EE0B93">
        <w:rPr>
          <w:rFonts w:asciiTheme="minorHAnsi" w:hAnsiTheme="minorHAnsi" w:cs="Tahoma"/>
          <w:i/>
          <w:iCs/>
          <w:sz w:val="22"/>
          <w:szCs w:val="22"/>
        </w:rPr>
        <w:t xml:space="preserve">  </w:t>
      </w:r>
    </w:p>
    <w:p w:rsidR="00A346FE" w:rsidRPr="00EE0B93" w:rsidRDefault="00A346FE" w:rsidP="00A346FE">
      <w:pPr>
        <w:suppressAutoHyphens w:val="0"/>
        <w:ind w:left="720"/>
        <w:rPr>
          <w:rFonts w:asciiTheme="minorHAnsi" w:hAnsiTheme="minorHAnsi"/>
          <w:sz w:val="22"/>
          <w:szCs w:val="22"/>
        </w:rPr>
      </w:pPr>
    </w:p>
    <w:p w:rsidR="00FB2EA9" w:rsidRPr="00A346FE" w:rsidRDefault="00FB2EA9" w:rsidP="00BE0925">
      <w:pPr>
        <w:jc w:val="center"/>
        <w:rPr>
          <w:rFonts w:asciiTheme="minorHAnsi" w:hAnsiTheme="minorHAnsi"/>
          <w:sz w:val="18"/>
          <w:szCs w:val="18"/>
        </w:rPr>
      </w:pPr>
      <w:r w:rsidRPr="00A346FE">
        <w:rPr>
          <w:rFonts w:asciiTheme="minorHAnsi" w:hAnsiTheme="minorHAnsi" w:cs="Tahoma"/>
          <w:i/>
          <w:iCs/>
          <w:sz w:val="18"/>
          <w:szCs w:val="18"/>
        </w:rPr>
        <w:t xml:space="preserve">This publication has been </w:t>
      </w:r>
      <w:r w:rsidR="006869B6">
        <w:rPr>
          <w:rFonts w:asciiTheme="minorHAnsi" w:hAnsiTheme="minorHAnsi" w:cs="Tahoma"/>
          <w:i/>
          <w:iCs/>
          <w:sz w:val="18"/>
          <w:szCs w:val="18"/>
        </w:rPr>
        <w:t>prepared</w:t>
      </w:r>
      <w:r w:rsidRPr="00A346FE">
        <w:rPr>
          <w:rFonts w:asciiTheme="minorHAnsi" w:hAnsiTheme="minorHAnsi" w:cs="Tahoma"/>
          <w:i/>
          <w:iCs/>
          <w:sz w:val="18"/>
          <w:szCs w:val="18"/>
        </w:rPr>
        <w:t xml:space="preserve"> with the assistance of the European Union. The contents of this publication are the sole responsibility of FAFEN and can in no way be taken to reflect the views of the European Union. This Daily Factsheet is based on direct observation of the Parliament proceedings conducted by Centre for Peace and Development Initiatives (CPDI); a member organization of FAFEN. Errors and omissions </w:t>
      </w:r>
      <w:proofErr w:type="gramStart"/>
      <w:r w:rsidRPr="00A346FE">
        <w:rPr>
          <w:rFonts w:asciiTheme="minorHAnsi" w:hAnsiTheme="minorHAnsi" w:cs="Tahoma"/>
          <w:i/>
          <w:iCs/>
          <w:sz w:val="18"/>
          <w:szCs w:val="18"/>
        </w:rPr>
        <w:t>excepted</w:t>
      </w:r>
      <w:proofErr w:type="gramEnd"/>
      <w:r w:rsidR="00A346FE" w:rsidRPr="00A346FE">
        <w:rPr>
          <w:rFonts w:asciiTheme="minorHAnsi" w:hAnsiTheme="minorHAnsi" w:cs="Tahoma"/>
          <w:i/>
          <w:iCs/>
          <w:sz w:val="18"/>
          <w:szCs w:val="18"/>
        </w:rPr>
        <w:t>.</w:t>
      </w:r>
    </w:p>
    <w:sectPr w:rsidR="00FB2EA9" w:rsidRPr="00A346FE" w:rsidSect="009A5E6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80" w:rsidRDefault="001B1080">
      <w:r>
        <w:separator/>
      </w:r>
    </w:p>
  </w:endnote>
  <w:endnote w:type="continuationSeparator" w:id="0">
    <w:p w:rsidR="001B1080" w:rsidRDefault="001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80" w:rsidRDefault="001B1080">
      <w:r>
        <w:separator/>
      </w:r>
    </w:p>
  </w:footnote>
  <w:footnote w:type="continuationSeparator" w:id="0">
    <w:p w:rsidR="001B1080" w:rsidRDefault="001B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6F" w:rsidRDefault="001E552D">
    <w:pPr>
      <w:pStyle w:val="Header"/>
    </w:pPr>
    <w:r>
      <w:rPr>
        <w:noProof/>
        <w:lang w:val="en-US" w:eastAsia="en-US"/>
      </w:rPr>
      <w:drawing>
        <wp:anchor distT="0" distB="0" distL="114300" distR="114300" simplePos="0" relativeHeight="251659264" behindDoc="1" locked="0" layoutInCell="1" allowOverlap="1" wp14:anchorId="4751950C" wp14:editId="1FCFCFE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2372"/>
    <w:multiLevelType w:val="multilevel"/>
    <w:tmpl w:val="16287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20437F"/>
    <w:multiLevelType w:val="hybridMultilevel"/>
    <w:tmpl w:val="F9D87074"/>
    <w:lvl w:ilvl="0" w:tplc="B9A0CA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05D2A"/>
    <w:multiLevelType w:val="multilevel"/>
    <w:tmpl w:val="BFF2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DA49B0"/>
    <w:multiLevelType w:val="hybridMultilevel"/>
    <w:tmpl w:val="754EBBBA"/>
    <w:lvl w:ilvl="0" w:tplc="04DA6738">
      <w:numFmt w:val="bullet"/>
      <w:lvlText w:val="•"/>
      <w:lvlJc w:val="left"/>
      <w:pPr>
        <w:ind w:left="1188" w:hanging="828"/>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6648"/>
    <w:multiLevelType w:val="hybridMultilevel"/>
    <w:tmpl w:val="626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B5801"/>
    <w:multiLevelType w:val="hybridMultilevel"/>
    <w:tmpl w:val="965CC45A"/>
    <w:lvl w:ilvl="0" w:tplc="ACA0268E">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13DF"/>
    <w:multiLevelType w:val="hybridMultilevel"/>
    <w:tmpl w:val="23D6485A"/>
    <w:lvl w:ilvl="0" w:tplc="04DA6738">
      <w:numFmt w:val="bullet"/>
      <w:lvlText w:val="•"/>
      <w:lvlJc w:val="left"/>
      <w:pPr>
        <w:ind w:left="1233" w:hanging="828"/>
      </w:pPr>
      <w:rPr>
        <w:rFonts w:ascii="Calibri" w:eastAsia="Times New Roman" w:hAnsi="Calibri" w:cs="Tahom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15823"/>
    <w:multiLevelType w:val="hybridMultilevel"/>
    <w:tmpl w:val="4288D8E0"/>
    <w:lvl w:ilvl="0" w:tplc="04DA6738">
      <w:numFmt w:val="bullet"/>
      <w:lvlText w:val="•"/>
      <w:lvlJc w:val="left"/>
      <w:pPr>
        <w:ind w:left="1188" w:hanging="828"/>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B2C03"/>
    <w:multiLevelType w:val="hybridMultilevel"/>
    <w:tmpl w:val="390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247D7"/>
    <w:multiLevelType w:val="multilevel"/>
    <w:tmpl w:val="67BE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9F10FF"/>
    <w:multiLevelType w:val="multilevel"/>
    <w:tmpl w:val="9156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5416E"/>
    <w:multiLevelType w:val="multilevel"/>
    <w:tmpl w:val="9A86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12523F5"/>
    <w:multiLevelType w:val="hybridMultilevel"/>
    <w:tmpl w:val="47A4F364"/>
    <w:lvl w:ilvl="0" w:tplc="04DA6738">
      <w:numFmt w:val="bullet"/>
      <w:lvlText w:val="•"/>
      <w:lvlJc w:val="left"/>
      <w:pPr>
        <w:ind w:left="1233" w:hanging="828"/>
      </w:pPr>
      <w:rPr>
        <w:rFonts w:ascii="Calibri" w:eastAsia="Times New Roman" w:hAnsi="Calibri" w:cs="Tahom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4EB5F4A"/>
    <w:multiLevelType w:val="hybridMultilevel"/>
    <w:tmpl w:val="E58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E27BD"/>
    <w:multiLevelType w:val="hybridMultilevel"/>
    <w:tmpl w:val="6CBAB4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8B82367"/>
    <w:multiLevelType w:val="multilevel"/>
    <w:tmpl w:val="E1202D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3">
    <w:nsid w:val="3CA41826"/>
    <w:multiLevelType w:val="hybridMultilevel"/>
    <w:tmpl w:val="1376FEA2"/>
    <w:lvl w:ilvl="0" w:tplc="04DA6738">
      <w:numFmt w:val="bullet"/>
      <w:lvlText w:val="•"/>
      <w:lvlJc w:val="left"/>
      <w:pPr>
        <w:ind w:left="1188" w:hanging="828"/>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828B9"/>
    <w:multiLevelType w:val="hybridMultilevel"/>
    <w:tmpl w:val="DE5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2445D"/>
    <w:multiLevelType w:val="hybridMultilevel"/>
    <w:tmpl w:val="B07A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E4CC7"/>
    <w:multiLevelType w:val="hybridMultilevel"/>
    <w:tmpl w:val="75A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D565A"/>
    <w:multiLevelType w:val="hybridMultilevel"/>
    <w:tmpl w:val="14F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F434E"/>
    <w:multiLevelType w:val="hybridMultilevel"/>
    <w:tmpl w:val="796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24796"/>
    <w:multiLevelType w:val="hybridMultilevel"/>
    <w:tmpl w:val="616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924EE"/>
    <w:multiLevelType w:val="hybridMultilevel"/>
    <w:tmpl w:val="CE1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B35A8"/>
    <w:multiLevelType w:val="hybridMultilevel"/>
    <w:tmpl w:val="2E7E07DA"/>
    <w:lvl w:ilvl="0" w:tplc="ADE24EB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D7CC6"/>
    <w:multiLevelType w:val="multilevel"/>
    <w:tmpl w:val="0ECAD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B43826"/>
    <w:multiLevelType w:val="hybridMultilevel"/>
    <w:tmpl w:val="0AD0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1"/>
  </w:num>
  <w:num w:numId="2">
    <w:abstractNumId w:val="17"/>
  </w:num>
  <w:num w:numId="3">
    <w:abstractNumId w:val="39"/>
  </w:num>
  <w:num w:numId="4">
    <w:abstractNumId w:val="14"/>
  </w:num>
  <w:num w:numId="5">
    <w:abstractNumId w:val="36"/>
  </w:num>
  <w:num w:numId="6">
    <w:abstractNumId w:val="35"/>
  </w:num>
  <w:num w:numId="7">
    <w:abstractNumId w:val="26"/>
  </w:num>
  <w:num w:numId="8">
    <w:abstractNumId w:val="29"/>
  </w:num>
  <w:num w:numId="9">
    <w:abstractNumId w:val="12"/>
  </w:num>
  <w:num w:numId="10">
    <w:abstractNumId w:val="25"/>
  </w:num>
  <w:num w:numId="11">
    <w:abstractNumId w:val="13"/>
  </w:num>
  <w:num w:numId="12">
    <w:abstractNumId w:val="7"/>
  </w:num>
  <w:num w:numId="13">
    <w:abstractNumId w:val="9"/>
  </w:num>
  <w:num w:numId="14">
    <w:abstractNumId w:val="33"/>
  </w:num>
  <w:num w:numId="15">
    <w:abstractNumId w:val="10"/>
  </w:num>
  <w:num w:numId="16">
    <w:abstractNumId w:val="28"/>
  </w:num>
  <w:num w:numId="17">
    <w:abstractNumId w:val="32"/>
  </w:num>
  <w:num w:numId="18">
    <w:abstractNumId w:val="24"/>
  </w:num>
  <w:num w:numId="19">
    <w:abstractNumId w:val="38"/>
  </w:num>
  <w:num w:numId="20">
    <w:abstractNumId w:val="27"/>
  </w:num>
  <w:num w:numId="21">
    <w:abstractNumId w:val="31"/>
  </w:num>
  <w:num w:numId="22">
    <w:abstractNumId w:val="4"/>
  </w:num>
  <w:num w:numId="23">
    <w:abstractNumId w:val="34"/>
  </w:num>
  <w:num w:numId="24">
    <w:abstractNumId w:val="2"/>
  </w:num>
  <w:num w:numId="25">
    <w:abstractNumId w:val="1"/>
  </w:num>
  <w:num w:numId="26">
    <w:abstractNumId w:val="0"/>
  </w:num>
  <w:num w:numId="27">
    <w:abstractNumId w:val="8"/>
  </w:num>
  <w:num w:numId="28">
    <w:abstractNumId w:val="15"/>
  </w:num>
  <w:num w:numId="29">
    <w:abstractNumId w:val="37"/>
  </w:num>
  <w:num w:numId="30">
    <w:abstractNumId w:val="6"/>
  </w:num>
  <w:num w:numId="31">
    <w:abstractNumId w:val="22"/>
  </w:num>
  <w:num w:numId="32">
    <w:abstractNumId w:val="3"/>
  </w:num>
  <w:num w:numId="33">
    <w:abstractNumId w:val="16"/>
  </w:num>
  <w:num w:numId="34">
    <w:abstractNumId w:val="30"/>
  </w:num>
  <w:num w:numId="35">
    <w:abstractNumId w:val="5"/>
  </w:num>
  <w:num w:numId="36">
    <w:abstractNumId w:val="21"/>
  </w:num>
  <w:num w:numId="37">
    <w:abstractNumId w:val="19"/>
  </w:num>
  <w:num w:numId="38">
    <w:abstractNumId w:val="20"/>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8E"/>
    <w:rsid w:val="00000ABA"/>
    <w:rsid w:val="00004CCD"/>
    <w:rsid w:val="00005639"/>
    <w:rsid w:val="0001397C"/>
    <w:rsid w:val="00023EC1"/>
    <w:rsid w:val="00024559"/>
    <w:rsid w:val="00031DAB"/>
    <w:rsid w:val="0003544A"/>
    <w:rsid w:val="0004304F"/>
    <w:rsid w:val="00063144"/>
    <w:rsid w:val="00067597"/>
    <w:rsid w:val="00084E3E"/>
    <w:rsid w:val="00092788"/>
    <w:rsid w:val="000A2285"/>
    <w:rsid w:val="000A38EA"/>
    <w:rsid w:val="000B0F15"/>
    <w:rsid w:val="000B7130"/>
    <w:rsid w:val="000C320A"/>
    <w:rsid w:val="000C54C3"/>
    <w:rsid w:val="000D14EB"/>
    <w:rsid w:val="000D22E6"/>
    <w:rsid w:val="000E119D"/>
    <w:rsid w:val="000F6ADC"/>
    <w:rsid w:val="000F74CF"/>
    <w:rsid w:val="001037E5"/>
    <w:rsid w:val="00105CAE"/>
    <w:rsid w:val="0013494F"/>
    <w:rsid w:val="00153C3E"/>
    <w:rsid w:val="00154650"/>
    <w:rsid w:val="0016099E"/>
    <w:rsid w:val="00167D5E"/>
    <w:rsid w:val="00182E12"/>
    <w:rsid w:val="0019320F"/>
    <w:rsid w:val="001B1080"/>
    <w:rsid w:val="001C6702"/>
    <w:rsid w:val="001E2374"/>
    <w:rsid w:val="001E3765"/>
    <w:rsid w:val="001E552D"/>
    <w:rsid w:val="001F3F80"/>
    <w:rsid w:val="0020130C"/>
    <w:rsid w:val="00212AC2"/>
    <w:rsid w:val="002151AE"/>
    <w:rsid w:val="00215FAC"/>
    <w:rsid w:val="002165D4"/>
    <w:rsid w:val="0022119F"/>
    <w:rsid w:val="00230D45"/>
    <w:rsid w:val="002359CF"/>
    <w:rsid w:val="002472E2"/>
    <w:rsid w:val="002545DA"/>
    <w:rsid w:val="00255B54"/>
    <w:rsid w:val="00255E89"/>
    <w:rsid w:val="00257CF3"/>
    <w:rsid w:val="002625C8"/>
    <w:rsid w:val="002672C7"/>
    <w:rsid w:val="00275DF8"/>
    <w:rsid w:val="002846C0"/>
    <w:rsid w:val="002A5042"/>
    <w:rsid w:val="002B1B2F"/>
    <w:rsid w:val="002C7C51"/>
    <w:rsid w:val="002D6941"/>
    <w:rsid w:val="002F584E"/>
    <w:rsid w:val="002F6247"/>
    <w:rsid w:val="00302D93"/>
    <w:rsid w:val="003045ED"/>
    <w:rsid w:val="003068C9"/>
    <w:rsid w:val="00320FE8"/>
    <w:rsid w:val="00323573"/>
    <w:rsid w:val="00333DEF"/>
    <w:rsid w:val="00336EE4"/>
    <w:rsid w:val="00344438"/>
    <w:rsid w:val="00344568"/>
    <w:rsid w:val="0035651A"/>
    <w:rsid w:val="00363E0F"/>
    <w:rsid w:val="0037185F"/>
    <w:rsid w:val="00380F8A"/>
    <w:rsid w:val="0038323D"/>
    <w:rsid w:val="003924A9"/>
    <w:rsid w:val="003C52AC"/>
    <w:rsid w:val="003D008E"/>
    <w:rsid w:val="003E7B64"/>
    <w:rsid w:val="003E7F7B"/>
    <w:rsid w:val="00412953"/>
    <w:rsid w:val="004157E8"/>
    <w:rsid w:val="00417A8D"/>
    <w:rsid w:val="004210A0"/>
    <w:rsid w:val="0042387B"/>
    <w:rsid w:val="00425CBC"/>
    <w:rsid w:val="00433703"/>
    <w:rsid w:val="00433A31"/>
    <w:rsid w:val="00451D82"/>
    <w:rsid w:val="0045691C"/>
    <w:rsid w:val="00464BD9"/>
    <w:rsid w:val="00467140"/>
    <w:rsid w:val="0047305D"/>
    <w:rsid w:val="00475CEA"/>
    <w:rsid w:val="0047731E"/>
    <w:rsid w:val="00482EC6"/>
    <w:rsid w:val="00486A3B"/>
    <w:rsid w:val="00492856"/>
    <w:rsid w:val="004941C0"/>
    <w:rsid w:val="004A7EAF"/>
    <w:rsid w:val="004F4AD3"/>
    <w:rsid w:val="00535916"/>
    <w:rsid w:val="00542AD4"/>
    <w:rsid w:val="005440C8"/>
    <w:rsid w:val="00561186"/>
    <w:rsid w:val="00563418"/>
    <w:rsid w:val="00563851"/>
    <w:rsid w:val="00564C55"/>
    <w:rsid w:val="00567571"/>
    <w:rsid w:val="0057162B"/>
    <w:rsid w:val="005834F4"/>
    <w:rsid w:val="005849B5"/>
    <w:rsid w:val="005850A2"/>
    <w:rsid w:val="005A6C94"/>
    <w:rsid w:val="005C0CD4"/>
    <w:rsid w:val="005D1EB0"/>
    <w:rsid w:val="005D253A"/>
    <w:rsid w:val="005D5FA9"/>
    <w:rsid w:val="005E677C"/>
    <w:rsid w:val="005E6E8A"/>
    <w:rsid w:val="005F08FA"/>
    <w:rsid w:val="0060509E"/>
    <w:rsid w:val="00617569"/>
    <w:rsid w:val="00620127"/>
    <w:rsid w:val="0063150D"/>
    <w:rsid w:val="006421B3"/>
    <w:rsid w:val="00653095"/>
    <w:rsid w:val="0065408E"/>
    <w:rsid w:val="0065558B"/>
    <w:rsid w:val="00657E85"/>
    <w:rsid w:val="00661CD2"/>
    <w:rsid w:val="00676AC7"/>
    <w:rsid w:val="006831DF"/>
    <w:rsid w:val="0068336A"/>
    <w:rsid w:val="006869B6"/>
    <w:rsid w:val="00687278"/>
    <w:rsid w:val="006920FA"/>
    <w:rsid w:val="00694E19"/>
    <w:rsid w:val="006B653F"/>
    <w:rsid w:val="006C5686"/>
    <w:rsid w:val="006D0BE5"/>
    <w:rsid w:val="006E77EF"/>
    <w:rsid w:val="006F4268"/>
    <w:rsid w:val="00704B56"/>
    <w:rsid w:val="007112CE"/>
    <w:rsid w:val="00712D15"/>
    <w:rsid w:val="00714957"/>
    <w:rsid w:val="00722977"/>
    <w:rsid w:val="00724B3A"/>
    <w:rsid w:val="00731585"/>
    <w:rsid w:val="00733E4D"/>
    <w:rsid w:val="007355D0"/>
    <w:rsid w:val="00736F69"/>
    <w:rsid w:val="00743F9B"/>
    <w:rsid w:val="00744DC8"/>
    <w:rsid w:val="007461ED"/>
    <w:rsid w:val="00746BE2"/>
    <w:rsid w:val="007543D1"/>
    <w:rsid w:val="00767ABA"/>
    <w:rsid w:val="00772196"/>
    <w:rsid w:val="007827C0"/>
    <w:rsid w:val="007A1A59"/>
    <w:rsid w:val="007A2F14"/>
    <w:rsid w:val="007D3A2C"/>
    <w:rsid w:val="007D40A1"/>
    <w:rsid w:val="007D4CA8"/>
    <w:rsid w:val="007D503E"/>
    <w:rsid w:val="007D6179"/>
    <w:rsid w:val="007E710A"/>
    <w:rsid w:val="007F22DE"/>
    <w:rsid w:val="00813194"/>
    <w:rsid w:val="00820F41"/>
    <w:rsid w:val="00845547"/>
    <w:rsid w:val="00853926"/>
    <w:rsid w:val="00867C99"/>
    <w:rsid w:val="008962FC"/>
    <w:rsid w:val="00897B79"/>
    <w:rsid w:val="008A3D9C"/>
    <w:rsid w:val="008A59BA"/>
    <w:rsid w:val="008A7491"/>
    <w:rsid w:val="008C1259"/>
    <w:rsid w:val="008C5E0E"/>
    <w:rsid w:val="008D2062"/>
    <w:rsid w:val="008D5801"/>
    <w:rsid w:val="008E0899"/>
    <w:rsid w:val="008E4D2C"/>
    <w:rsid w:val="008E5565"/>
    <w:rsid w:val="009037B4"/>
    <w:rsid w:val="009364A7"/>
    <w:rsid w:val="00940CC2"/>
    <w:rsid w:val="00947B7E"/>
    <w:rsid w:val="009630F1"/>
    <w:rsid w:val="009818B6"/>
    <w:rsid w:val="009858E7"/>
    <w:rsid w:val="009A3825"/>
    <w:rsid w:val="009A5E6F"/>
    <w:rsid w:val="009B08B6"/>
    <w:rsid w:val="009C3D89"/>
    <w:rsid w:val="009C7BD2"/>
    <w:rsid w:val="009D681C"/>
    <w:rsid w:val="009E3248"/>
    <w:rsid w:val="009F59EF"/>
    <w:rsid w:val="00A24077"/>
    <w:rsid w:val="00A27234"/>
    <w:rsid w:val="00A34659"/>
    <w:rsid w:val="00A346FE"/>
    <w:rsid w:val="00A40545"/>
    <w:rsid w:val="00A45AAC"/>
    <w:rsid w:val="00A61D0A"/>
    <w:rsid w:val="00A63DE1"/>
    <w:rsid w:val="00A7533D"/>
    <w:rsid w:val="00A76775"/>
    <w:rsid w:val="00A961FD"/>
    <w:rsid w:val="00AA774B"/>
    <w:rsid w:val="00AB2A1E"/>
    <w:rsid w:val="00AB6065"/>
    <w:rsid w:val="00AB7348"/>
    <w:rsid w:val="00AC3E9E"/>
    <w:rsid w:val="00AC59FA"/>
    <w:rsid w:val="00AC6809"/>
    <w:rsid w:val="00AD366A"/>
    <w:rsid w:val="00AD59C1"/>
    <w:rsid w:val="00AE0DD7"/>
    <w:rsid w:val="00B03771"/>
    <w:rsid w:val="00B30C4C"/>
    <w:rsid w:val="00B322A0"/>
    <w:rsid w:val="00B34164"/>
    <w:rsid w:val="00B35E46"/>
    <w:rsid w:val="00B46D5C"/>
    <w:rsid w:val="00B64071"/>
    <w:rsid w:val="00B73873"/>
    <w:rsid w:val="00B86EC8"/>
    <w:rsid w:val="00B90CA6"/>
    <w:rsid w:val="00B96429"/>
    <w:rsid w:val="00BB2911"/>
    <w:rsid w:val="00BB42A3"/>
    <w:rsid w:val="00BB5D07"/>
    <w:rsid w:val="00BB678D"/>
    <w:rsid w:val="00BD4042"/>
    <w:rsid w:val="00BE0925"/>
    <w:rsid w:val="00BE288C"/>
    <w:rsid w:val="00BE3C7C"/>
    <w:rsid w:val="00BE69F8"/>
    <w:rsid w:val="00BE73AD"/>
    <w:rsid w:val="00BE7C28"/>
    <w:rsid w:val="00BF55C3"/>
    <w:rsid w:val="00C065BF"/>
    <w:rsid w:val="00C066CC"/>
    <w:rsid w:val="00C11F94"/>
    <w:rsid w:val="00C43B53"/>
    <w:rsid w:val="00C452A2"/>
    <w:rsid w:val="00C65E76"/>
    <w:rsid w:val="00C753F8"/>
    <w:rsid w:val="00C8609E"/>
    <w:rsid w:val="00C923DC"/>
    <w:rsid w:val="00CA3A29"/>
    <w:rsid w:val="00CB29E2"/>
    <w:rsid w:val="00CC64F2"/>
    <w:rsid w:val="00CE2343"/>
    <w:rsid w:val="00CE60D9"/>
    <w:rsid w:val="00D01AE4"/>
    <w:rsid w:val="00D01F3B"/>
    <w:rsid w:val="00D02595"/>
    <w:rsid w:val="00D17609"/>
    <w:rsid w:val="00D33010"/>
    <w:rsid w:val="00D426F3"/>
    <w:rsid w:val="00D43656"/>
    <w:rsid w:val="00D447F5"/>
    <w:rsid w:val="00D5522D"/>
    <w:rsid w:val="00D642CF"/>
    <w:rsid w:val="00D64E85"/>
    <w:rsid w:val="00D70E14"/>
    <w:rsid w:val="00D752DD"/>
    <w:rsid w:val="00D763B7"/>
    <w:rsid w:val="00D80A63"/>
    <w:rsid w:val="00D80E28"/>
    <w:rsid w:val="00D80FBB"/>
    <w:rsid w:val="00D846EE"/>
    <w:rsid w:val="00D90472"/>
    <w:rsid w:val="00D9115A"/>
    <w:rsid w:val="00DA42E7"/>
    <w:rsid w:val="00DB357B"/>
    <w:rsid w:val="00DB53DF"/>
    <w:rsid w:val="00DC00B2"/>
    <w:rsid w:val="00DC64E9"/>
    <w:rsid w:val="00DD016C"/>
    <w:rsid w:val="00DD23FD"/>
    <w:rsid w:val="00DE3E3A"/>
    <w:rsid w:val="00DE650B"/>
    <w:rsid w:val="00E02189"/>
    <w:rsid w:val="00E06E00"/>
    <w:rsid w:val="00E12B15"/>
    <w:rsid w:val="00E34AA0"/>
    <w:rsid w:val="00E52AEB"/>
    <w:rsid w:val="00E64FDC"/>
    <w:rsid w:val="00E730E3"/>
    <w:rsid w:val="00E7456E"/>
    <w:rsid w:val="00E871E2"/>
    <w:rsid w:val="00E90B4E"/>
    <w:rsid w:val="00E91437"/>
    <w:rsid w:val="00EB249A"/>
    <w:rsid w:val="00EC03F1"/>
    <w:rsid w:val="00EC5EA7"/>
    <w:rsid w:val="00EC708E"/>
    <w:rsid w:val="00EE0B93"/>
    <w:rsid w:val="00EF6AA5"/>
    <w:rsid w:val="00EF71FB"/>
    <w:rsid w:val="00EF79F1"/>
    <w:rsid w:val="00F02F5B"/>
    <w:rsid w:val="00F2390A"/>
    <w:rsid w:val="00F30718"/>
    <w:rsid w:val="00F32305"/>
    <w:rsid w:val="00F326DF"/>
    <w:rsid w:val="00F54EE8"/>
    <w:rsid w:val="00F71942"/>
    <w:rsid w:val="00F73737"/>
    <w:rsid w:val="00F868B6"/>
    <w:rsid w:val="00FA56F8"/>
    <w:rsid w:val="00FB2EA9"/>
    <w:rsid w:val="00FB4943"/>
    <w:rsid w:val="00FB5A0E"/>
    <w:rsid w:val="00FC039E"/>
    <w:rsid w:val="00FC6121"/>
    <w:rsid w:val="00FC6228"/>
    <w:rsid w:val="00FD41C9"/>
    <w:rsid w:val="00FE1C90"/>
    <w:rsid w:val="00FE70C7"/>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C1563-1559-4C2E-91ED-985147A8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alloonText">
    <w:name w:val="Balloon Text"/>
    <w:basedOn w:val="Normal"/>
    <w:link w:val="BalloonTextChar"/>
    <w:uiPriority w:val="99"/>
    <w:semiHidden/>
    <w:unhideWhenUsed/>
    <w:rsid w:val="00FC6121"/>
    <w:rPr>
      <w:rFonts w:ascii="Tahoma" w:hAnsi="Tahoma" w:cs="Tahoma"/>
      <w:sz w:val="16"/>
      <w:szCs w:val="16"/>
    </w:rPr>
  </w:style>
  <w:style w:type="character" w:customStyle="1" w:styleId="BalloonTextChar">
    <w:name w:val="Balloon Text Char"/>
    <w:basedOn w:val="DefaultParagraphFont"/>
    <w:link w:val="BalloonText"/>
    <w:uiPriority w:val="99"/>
    <w:semiHidden/>
    <w:rsid w:val="00FC612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7698733">
      <w:bodyDiv w:val="1"/>
      <w:marLeft w:val="0"/>
      <w:marRight w:val="0"/>
      <w:marTop w:val="0"/>
      <w:marBottom w:val="0"/>
      <w:divBdr>
        <w:top w:val="none" w:sz="0" w:space="0" w:color="auto"/>
        <w:left w:val="none" w:sz="0" w:space="0" w:color="auto"/>
        <w:bottom w:val="none" w:sz="0" w:space="0" w:color="auto"/>
        <w:right w:val="none" w:sz="0" w:space="0" w:color="auto"/>
      </w:divBdr>
      <w:divsChild>
        <w:div w:id="313491362">
          <w:marLeft w:val="0"/>
          <w:marRight w:val="0"/>
          <w:marTop w:val="0"/>
          <w:marBottom w:val="0"/>
          <w:divBdr>
            <w:top w:val="none" w:sz="0" w:space="0" w:color="auto"/>
            <w:left w:val="none" w:sz="0" w:space="0" w:color="auto"/>
            <w:bottom w:val="none" w:sz="0" w:space="0" w:color="auto"/>
            <w:right w:val="none" w:sz="0" w:space="0" w:color="auto"/>
          </w:divBdr>
          <w:divsChild>
            <w:div w:id="1877085465">
              <w:marLeft w:val="0"/>
              <w:marRight w:val="0"/>
              <w:marTop w:val="0"/>
              <w:marBottom w:val="0"/>
              <w:divBdr>
                <w:top w:val="none" w:sz="0" w:space="0" w:color="auto"/>
                <w:left w:val="none" w:sz="0" w:space="0" w:color="auto"/>
                <w:bottom w:val="none" w:sz="0" w:space="0" w:color="auto"/>
                <w:right w:val="none" w:sz="0" w:space="0" w:color="auto"/>
              </w:divBdr>
              <w:divsChild>
                <w:div w:id="15864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228156133">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6862619">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354964115">
      <w:bodyDiv w:val="1"/>
      <w:marLeft w:val="0"/>
      <w:marRight w:val="0"/>
      <w:marTop w:val="0"/>
      <w:marBottom w:val="0"/>
      <w:divBdr>
        <w:top w:val="none" w:sz="0" w:space="0" w:color="auto"/>
        <w:left w:val="none" w:sz="0" w:space="0" w:color="auto"/>
        <w:bottom w:val="none" w:sz="0" w:space="0" w:color="auto"/>
        <w:right w:val="none" w:sz="0" w:space="0" w:color="auto"/>
      </w:divBdr>
    </w:div>
    <w:div w:id="388387274">
      <w:bodyDiv w:val="1"/>
      <w:marLeft w:val="0"/>
      <w:marRight w:val="0"/>
      <w:marTop w:val="0"/>
      <w:marBottom w:val="0"/>
      <w:divBdr>
        <w:top w:val="none" w:sz="0" w:space="0" w:color="auto"/>
        <w:left w:val="none" w:sz="0" w:space="0" w:color="auto"/>
        <w:bottom w:val="none" w:sz="0" w:space="0" w:color="auto"/>
        <w:right w:val="none" w:sz="0" w:space="0" w:color="auto"/>
      </w:divBdr>
    </w:div>
    <w:div w:id="606959880">
      <w:bodyDiv w:val="1"/>
      <w:marLeft w:val="0"/>
      <w:marRight w:val="0"/>
      <w:marTop w:val="0"/>
      <w:marBottom w:val="0"/>
      <w:divBdr>
        <w:top w:val="none" w:sz="0" w:space="0" w:color="auto"/>
        <w:left w:val="none" w:sz="0" w:space="0" w:color="auto"/>
        <w:bottom w:val="none" w:sz="0" w:space="0" w:color="auto"/>
        <w:right w:val="none" w:sz="0" w:space="0" w:color="auto"/>
      </w:divBdr>
      <w:divsChild>
        <w:div w:id="670915775">
          <w:marLeft w:val="0"/>
          <w:marRight w:val="0"/>
          <w:marTop w:val="0"/>
          <w:marBottom w:val="0"/>
          <w:divBdr>
            <w:top w:val="none" w:sz="0" w:space="0" w:color="auto"/>
            <w:left w:val="none" w:sz="0" w:space="0" w:color="auto"/>
            <w:bottom w:val="none" w:sz="0" w:space="0" w:color="auto"/>
            <w:right w:val="none" w:sz="0" w:space="0" w:color="auto"/>
          </w:divBdr>
          <w:divsChild>
            <w:div w:id="15422289">
              <w:marLeft w:val="0"/>
              <w:marRight w:val="0"/>
              <w:marTop w:val="0"/>
              <w:marBottom w:val="0"/>
              <w:divBdr>
                <w:top w:val="none" w:sz="0" w:space="0" w:color="auto"/>
                <w:left w:val="none" w:sz="0" w:space="0" w:color="auto"/>
                <w:bottom w:val="none" w:sz="0" w:space="0" w:color="auto"/>
                <w:right w:val="none" w:sz="0" w:space="0" w:color="auto"/>
              </w:divBdr>
            </w:div>
            <w:div w:id="192503925">
              <w:marLeft w:val="0"/>
              <w:marRight w:val="0"/>
              <w:marTop w:val="0"/>
              <w:marBottom w:val="0"/>
              <w:divBdr>
                <w:top w:val="none" w:sz="0" w:space="0" w:color="auto"/>
                <w:left w:val="none" w:sz="0" w:space="0" w:color="auto"/>
                <w:bottom w:val="none" w:sz="0" w:space="0" w:color="auto"/>
                <w:right w:val="none" w:sz="0" w:space="0" w:color="auto"/>
              </w:divBdr>
            </w:div>
            <w:div w:id="204760591">
              <w:marLeft w:val="0"/>
              <w:marRight w:val="0"/>
              <w:marTop w:val="0"/>
              <w:marBottom w:val="0"/>
              <w:divBdr>
                <w:top w:val="none" w:sz="0" w:space="0" w:color="auto"/>
                <w:left w:val="none" w:sz="0" w:space="0" w:color="auto"/>
                <w:bottom w:val="none" w:sz="0" w:space="0" w:color="auto"/>
                <w:right w:val="none" w:sz="0" w:space="0" w:color="auto"/>
              </w:divBdr>
            </w:div>
            <w:div w:id="246695317">
              <w:marLeft w:val="0"/>
              <w:marRight w:val="0"/>
              <w:marTop w:val="0"/>
              <w:marBottom w:val="0"/>
              <w:divBdr>
                <w:top w:val="none" w:sz="0" w:space="0" w:color="auto"/>
                <w:left w:val="none" w:sz="0" w:space="0" w:color="auto"/>
                <w:bottom w:val="none" w:sz="0" w:space="0" w:color="auto"/>
                <w:right w:val="none" w:sz="0" w:space="0" w:color="auto"/>
              </w:divBdr>
            </w:div>
            <w:div w:id="289242831">
              <w:marLeft w:val="0"/>
              <w:marRight w:val="0"/>
              <w:marTop w:val="0"/>
              <w:marBottom w:val="0"/>
              <w:divBdr>
                <w:top w:val="none" w:sz="0" w:space="0" w:color="auto"/>
                <w:left w:val="none" w:sz="0" w:space="0" w:color="auto"/>
                <w:bottom w:val="none" w:sz="0" w:space="0" w:color="auto"/>
                <w:right w:val="none" w:sz="0" w:space="0" w:color="auto"/>
              </w:divBdr>
            </w:div>
            <w:div w:id="377780225">
              <w:marLeft w:val="0"/>
              <w:marRight w:val="0"/>
              <w:marTop w:val="0"/>
              <w:marBottom w:val="0"/>
              <w:divBdr>
                <w:top w:val="none" w:sz="0" w:space="0" w:color="auto"/>
                <w:left w:val="none" w:sz="0" w:space="0" w:color="auto"/>
                <w:bottom w:val="none" w:sz="0" w:space="0" w:color="auto"/>
                <w:right w:val="none" w:sz="0" w:space="0" w:color="auto"/>
              </w:divBdr>
            </w:div>
            <w:div w:id="405689123">
              <w:marLeft w:val="0"/>
              <w:marRight w:val="0"/>
              <w:marTop w:val="0"/>
              <w:marBottom w:val="0"/>
              <w:divBdr>
                <w:top w:val="none" w:sz="0" w:space="0" w:color="auto"/>
                <w:left w:val="none" w:sz="0" w:space="0" w:color="auto"/>
                <w:bottom w:val="none" w:sz="0" w:space="0" w:color="auto"/>
                <w:right w:val="none" w:sz="0" w:space="0" w:color="auto"/>
              </w:divBdr>
            </w:div>
            <w:div w:id="818377993">
              <w:marLeft w:val="0"/>
              <w:marRight w:val="0"/>
              <w:marTop w:val="0"/>
              <w:marBottom w:val="0"/>
              <w:divBdr>
                <w:top w:val="none" w:sz="0" w:space="0" w:color="auto"/>
                <w:left w:val="none" w:sz="0" w:space="0" w:color="auto"/>
                <w:bottom w:val="none" w:sz="0" w:space="0" w:color="auto"/>
                <w:right w:val="none" w:sz="0" w:space="0" w:color="auto"/>
              </w:divBdr>
            </w:div>
            <w:div w:id="997655407">
              <w:marLeft w:val="0"/>
              <w:marRight w:val="0"/>
              <w:marTop w:val="0"/>
              <w:marBottom w:val="0"/>
              <w:divBdr>
                <w:top w:val="none" w:sz="0" w:space="0" w:color="auto"/>
                <w:left w:val="none" w:sz="0" w:space="0" w:color="auto"/>
                <w:bottom w:val="none" w:sz="0" w:space="0" w:color="auto"/>
                <w:right w:val="none" w:sz="0" w:space="0" w:color="auto"/>
              </w:divBdr>
            </w:div>
            <w:div w:id="1183130487">
              <w:marLeft w:val="0"/>
              <w:marRight w:val="0"/>
              <w:marTop w:val="0"/>
              <w:marBottom w:val="0"/>
              <w:divBdr>
                <w:top w:val="none" w:sz="0" w:space="0" w:color="auto"/>
                <w:left w:val="none" w:sz="0" w:space="0" w:color="auto"/>
                <w:bottom w:val="none" w:sz="0" w:space="0" w:color="auto"/>
                <w:right w:val="none" w:sz="0" w:space="0" w:color="auto"/>
              </w:divBdr>
            </w:div>
            <w:div w:id="1521578091">
              <w:marLeft w:val="0"/>
              <w:marRight w:val="0"/>
              <w:marTop w:val="0"/>
              <w:marBottom w:val="0"/>
              <w:divBdr>
                <w:top w:val="none" w:sz="0" w:space="0" w:color="auto"/>
                <w:left w:val="none" w:sz="0" w:space="0" w:color="auto"/>
                <w:bottom w:val="none" w:sz="0" w:space="0" w:color="auto"/>
                <w:right w:val="none" w:sz="0" w:space="0" w:color="auto"/>
              </w:divBdr>
            </w:div>
            <w:div w:id="1548177527">
              <w:marLeft w:val="0"/>
              <w:marRight w:val="0"/>
              <w:marTop w:val="0"/>
              <w:marBottom w:val="0"/>
              <w:divBdr>
                <w:top w:val="none" w:sz="0" w:space="0" w:color="auto"/>
                <w:left w:val="none" w:sz="0" w:space="0" w:color="auto"/>
                <w:bottom w:val="none" w:sz="0" w:space="0" w:color="auto"/>
                <w:right w:val="none" w:sz="0" w:space="0" w:color="auto"/>
              </w:divBdr>
            </w:div>
            <w:div w:id="1794860513">
              <w:marLeft w:val="0"/>
              <w:marRight w:val="0"/>
              <w:marTop w:val="0"/>
              <w:marBottom w:val="0"/>
              <w:divBdr>
                <w:top w:val="none" w:sz="0" w:space="0" w:color="auto"/>
                <w:left w:val="none" w:sz="0" w:space="0" w:color="auto"/>
                <w:bottom w:val="none" w:sz="0" w:space="0" w:color="auto"/>
                <w:right w:val="none" w:sz="0" w:space="0" w:color="auto"/>
              </w:divBdr>
            </w:div>
            <w:div w:id="1870102468">
              <w:marLeft w:val="0"/>
              <w:marRight w:val="0"/>
              <w:marTop w:val="0"/>
              <w:marBottom w:val="0"/>
              <w:divBdr>
                <w:top w:val="none" w:sz="0" w:space="0" w:color="auto"/>
                <w:left w:val="none" w:sz="0" w:space="0" w:color="auto"/>
                <w:bottom w:val="none" w:sz="0" w:space="0" w:color="auto"/>
                <w:right w:val="none" w:sz="0" w:space="0" w:color="auto"/>
              </w:divBdr>
            </w:div>
            <w:div w:id="1922592896">
              <w:marLeft w:val="0"/>
              <w:marRight w:val="0"/>
              <w:marTop w:val="0"/>
              <w:marBottom w:val="0"/>
              <w:divBdr>
                <w:top w:val="none" w:sz="0" w:space="0" w:color="auto"/>
                <w:left w:val="none" w:sz="0" w:space="0" w:color="auto"/>
                <w:bottom w:val="none" w:sz="0" w:space="0" w:color="auto"/>
                <w:right w:val="none" w:sz="0" w:space="0" w:color="auto"/>
              </w:divBdr>
            </w:div>
            <w:div w:id="1934388112">
              <w:marLeft w:val="0"/>
              <w:marRight w:val="0"/>
              <w:marTop w:val="0"/>
              <w:marBottom w:val="0"/>
              <w:divBdr>
                <w:top w:val="none" w:sz="0" w:space="0" w:color="auto"/>
                <w:left w:val="none" w:sz="0" w:space="0" w:color="auto"/>
                <w:bottom w:val="none" w:sz="0" w:space="0" w:color="auto"/>
                <w:right w:val="none" w:sz="0" w:space="0" w:color="auto"/>
              </w:divBdr>
            </w:div>
            <w:div w:id="1973902091">
              <w:marLeft w:val="0"/>
              <w:marRight w:val="0"/>
              <w:marTop w:val="0"/>
              <w:marBottom w:val="0"/>
              <w:divBdr>
                <w:top w:val="none" w:sz="0" w:space="0" w:color="auto"/>
                <w:left w:val="none" w:sz="0" w:space="0" w:color="auto"/>
                <w:bottom w:val="none" w:sz="0" w:space="0" w:color="auto"/>
                <w:right w:val="none" w:sz="0" w:space="0" w:color="auto"/>
              </w:divBdr>
            </w:div>
            <w:div w:id="1976253477">
              <w:marLeft w:val="0"/>
              <w:marRight w:val="0"/>
              <w:marTop w:val="0"/>
              <w:marBottom w:val="0"/>
              <w:divBdr>
                <w:top w:val="none" w:sz="0" w:space="0" w:color="auto"/>
                <w:left w:val="none" w:sz="0" w:space="0" w:color="auto"/>
                <w:bottom w:val="none" w:sz="0" w:space="0" w:color="auto"/>
                <w:right w:val="none" w:sz="0" w:space="0" w:color="auto"/>
              </w:divBdr>
            </w:div>
            <w:div w:id="1999578102">
              <w:marLeft w:val="0"/>
              <w:marRight w:val="0"/>
              <w:marTop w:val="0"/>
              <w:marBottom w:val="0"/>
              <w:divBdr>
                <w:top w:val="none" w:sz="0" w:space="0" w:color="auto"/>
                <w:left w:val="none" w:sz="0" w:space="0" w:color="auto"/>
                <w:bottom w:val="none" w:sz="0" w:space="0" w:color="auto"/>
                <w:right w:val="none" w:sz="0" w:space="0" w:color="auto"/>
              </w:divBdr>
            </w:div>
            <w:div w:id="21315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535">
      <w:bodyDiv w:val="1"/>
      <w:marLeft w:val="0"/>
      <w:marRight w:val="0"/>
      <w:marTop w:val="0"/>
      <w:marBottom w:val="0"/>
      <w:divBdr>
        <w:top w:val="none" w:sz="0" w:space="0" w:color="auto"/>
        <w:left w:val="none" w:sz="0" w:space="0" w:color="auto"/>
        <w:bottom w:val="none" w:sz="0" w:space="0" w:color="auto"/>
        <w:right w:val="none" w:sz="0" w:space="0" w:color="auto"/>
      </w:divBdr>
    </w:div>
    <w:div w:id="702947883">
      <w:bodyDiv w:val="1"/>
      <w:marLeft w:val="0"/>
      <w:marRight w:val="0"/>
      <w:marTop w:val="0"/>
      <w:marBottom w:val="0"/>
      <w:divBdr>
        <w:top w:val="none" w:sz="0" w:space="0" w:color="auto"/>
        <w:left w:val="none" w:sz="0" w:space="0" w:color="auto"/>
        <w:bottom w:val="none" w:sz="0" w:space="0" w:color="auto"/>
        <w:right w:val="none" w:sz="0" w:space="0" w:color="auto"/>
      </w:divBdr>
    </w:div>
    <w:div w:id="799881922">
      <w:bodyDiv w:val="1"/>
      <w:marLeft w:val="0"/>
      <w:marRight w:val="0"/>
      <w:marTop w:val="0"/>
      <w:marBottom w:val="0"/>
      <w:divBdr>
        <w:top w:val="none" w:sz="0" w:space="0" w:color="auto"/>
        <w:left w:val="none" w:sz="0" w:space="0" w:color="auto"/>
        <w:bottom w:val="none" w:sz="0" w:space="0" w:color="auto"/>
        <w:right w:val="none" w:sz="0" w:space="0" w:color="auto"/>
      </w:divBdr>
    </w:div>
    <w:div w:id="905454311">
      <w:bodyDiv w:val="1"/>
      <w:marLeft w:val="0"/>
      <w:marRight w:val="0"/>
      <w:marTop w:val="0"/>
      <w:marBottom w:val="0"/>
      <w:divBdr>
        <w:top w:val="none" w:sz="0" w:space="0" w:color="auto"/>
        <w:left w:val="none" w:sz="0" w:space="0" w:color="auto"/>
        <w:bottom w:val="none" w:sz="0" w:space="0" w:color="auto"/>
        <w:right w:val="none" w:sz="0" w:space="0" w:color="auto"/>
      </w:divBdr>
    </w:div>
    <w:div w:id="958873078">
      <w:bodyDiv w:val="1"/>
      <w:marLeft w:val="0"/>
      <w:marRight w:val="0"/>
      <w:marTop w:val="0"/>
      <w:marBottom w:val="0"/>
      <w:divBdr>
        <w:top w:val="none" w:sz="0" w:space="0" w:color="auto"/>
        <w:left w:val="none" w:sz="0" w:space="0" w:color="auto"/>
        <w:bottom w:val="none" w:sz="0" w:space="0" w:color="auto"/>
        <w:right w:val="none" w:sz="0" w:space="0" w:color="auto"/>
      </w:divBdr>
    </w:div>
    <w:div w:id="987246048">
      <w:bodyDiv w:val="1"/>
      <w:marLeft w:val="0"/>
      <w:marRight w:val="0"/>
      <w:marTop w:val="0"/>
      <w:marBottom w:val="0"/>
      <w:divBdr>
        <w:top w:val="none" w:sz="0" w:space="0" w:color="auto"/>
        <w:left w:val="none" w:sz="0" w:space="0" w:color="auto"/>
        <w:bottom w:val="none" w:sz="0" w:space="0" w:color="auto"/>
        <w:right w:val="none" w:sz="0" w:space="0" w:color="auto"/>
      </w:divBdr>
    </w:div>
    <w:div w:id="996373917">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 w:id="1532378511">
      <w:bodyDiv w:val="1"/>
      <w:marLeft w:val="0"/>
      <w:marRight w:val="0"/>
      <w:marTop w:val="0"/>
      <w:marBottom w:val="0"/>
      <w:divBdr>
        <w:top w:val="none" w:sz="0" w:space="0" w:color="auto"/>
        <w:left w:val="none" w:sz="0" w:space="0" w:color="auto"/>
        <w:bottom w:val="none" w:sz="0" w:space="0" w:color="auto"/>
        <w:right w:val="none" w:sz="0" w:space="0" w:color="auto"/>
      </w:divBdr>
    </w:div>
    <w:div w:id="1645697080">
      <w:bodyDiv w:val="1"/>
      <w:marLeft w:val="0"/>
      <w:marRight w:val="0"/>
      <w:marTop w:val="0"/>
      <w:marBottom w:val="0"/>
      <w:divBdr>
        <w:top w:val="none" w:sz="0" w:space="0" w:color="auto"/>
        <w:left w:val="none" w:sz="0" w:space="0" w:color="auto"/>
        <w:bottom w:val="none" w:sz="0" w:space="0" w:color="auto"/>
        <w:right w:val="none" w:sz="0" w:space="0" w:color="auto"/>
      </w:divBdr>
      <w:divsChild>
        <w:div w:id="1213884163">
          <w:marLeft w:val="0"/>
          <w:marRight w:val="0"/>
          <w:marTop w:val="0"/>
          <w:marBottom w:val="0"/>
          <w:divBdr>
            <w:top w:val="none" w:sz="0" w:space="0" w:color="auto"/>
            <w:left w:val="none" w:sz="0" w:space="0" w:color="auto"/>
            <w:bottom w:val="none" w:sz="0" w:space="0" w:color="auto"/>
            <w:right w:val="none" w:sz="0" w:space="0" w:color="auto"/>
          </w:divBdr>
        </w:div>
        <w:div w:id="2057771196">
          <w:marLeft w:val="0"/>
          <w:marRight w:val="0"/>
          <w:marTop w:val="0"/>
          <w:marBottom w:val="0"/>
          <w:divBdr>
            <w:top w:val="none" w:sz="0" w:space="0" w:color="auto"/>
            <w:left w:val="none" w:sz="0" w:space="0" w:color="auto"/>
            <w:bottom w:val="none" w:sz="0" w:space="0" w:color="auto"/>
            <w:right w:val="none" w:sz="0" w:space="0" w:color="auto"/>
          </w:divBdr>
        </w:div>
      </w:divsChild>
    </w:div>
    <w:div w:id="2022857281">
      <w:bodyDiv w:val="1"/>
      <w:marLeft w:val="0"/>
      <w:marRight w:val="0"/>
      <w:marTop w:val="0"/>
      <w:marBottom w:val="0"/>
      <w:divBdr>
        <w:top w:val="none" w:sz="0" w:space="0" w:color="auto"/>
        <w:left w:val="none" w:sz="0" w:space="0" w:color="auto"/>
        <w:bottom w:val="none" w:sz="0" w:space="0" w:color="auto"/>
        <w:right w:val="none" w:sz="0" w:space="0" w:color="auto"/>
      </w:divBdr>
      <w:divsChild>
        <w:div w:id="390811813">
          <w:marLeft w:val="0"/>
          <w:marRight w:val="0"/>
          <w:marTop w:val="0"/>
          <w:marBottom w:val="0"/>
          <w:divBdr>
            <w:top w:val="none" w:sz="0" w:space="0" w:color="auto"/>
            <w:left w:val="none" w:sz="0" w:space="0" w:color="auto"/>
            <w:bottom w:val="none" w:sz="0" w:space="0" w:color="auto"/>
            <w:right w:val="none" w:sz="0" w:space="0" w:color="auto"/>
          </w:divBdr>
        </w:div>
      </w:divsChild>
    </w:div>
    <w:div w:id="21466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Ahad</cp:lastModifiedBy>
  <cp:revision>3</cp:revision>
  <dcterms:created xsi:type="dcterms:W3CDTF">2015-04-06T17:29:00Z</dcterms:created>
  <dcterms:modified xsi:type="dcterms:W3CDTF">2015-04-06T17:35:00Z</dcterms:modified>
</cp:coreProperties>
</file>