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8363EF" w:rsidRPr="008363EF" w:rsidRDefault="008363EF" w:rsidP="008363EF">
      <w:pPr>
        <w:suppressAutoHyphens/>
        <w:spacing w:after="0" w:line="240" w:lineRule="auto"/>
        <w:jc w:val="center"/>
        <w:rPr>
          <w:rFonts w:ascii="Calibri" w:eastAsia="Times New Roman" w:hAnsi="Calibri" w:cs="Times New Roman"/>
          <w:b/>
          <w:sz w:val="24"/>
          <w:u w:val="single"/>
          <w:lang w:eastAsia="ar-SA"/>
        </w:rPr>
      </w:pPr>
      <w:r w:rsidRPr="008363EF">
        <w:rPr>
          <w:rFonts w:ascii="Calibri" w:eastAsia="Times New Roman" w:hAnsi="Calibri" w:cs="Times New Roman"/>
          <w:b/>
          <w:sz w:val="24"/>
          <w:u w:val="single"/>
          <w:lang w:eastAsia="ar-SA"/>
        </w:rPr>
        <w:t>FAFEN’s Report on 13</w:t>
      </w:r>
      <w:r w:rsidRPr="008363EF">
        <w:rPr>
          <w:rFonts w:ascii="Calibri" w:eastAsia="Times New Roman" w:hAnsi="Calibri" w:cs="Times New Roman"/>
          <w:b/>
          <w:sz w:val="24"/>
          <w:u w:val="single"/>
          <w:vertAlign w:val="superscript"/>
          <w:lang w:eastAsia="ar-SA"/>
        </w:rPr>
        <w:t>th</w:t>
      </w:r>
      <w:r w:rsidRPr="008363EF">
        <w:rPr>
          <w:rFonts w:ascii="Calibri" w:eastAsia="Times New Roman" w:hAnsi="Calibri" w:cs="Times New Roman"/>
          <w:b/>
          <w:sz w:val="24"/>
          <w:u w:val="single"/>
          <w:lang w:eastAsia="ar-SA"/>
        </w:rPr>
        <w:t xml:space="preserve"> Session of the Punjab Assembly</w:t>
      </w:r>
    </w:p>
    <w:p w:rsidR="008363EF" w:rsidRPr="008363EF" w:rsidRDefault="008363EF" w:rsidP="008363EF">
      <w:pPr>
        <w:suppressAutoHyphens/>
        <w:spacing w:after="0" w:line="240" w:lineRule="auto"/>
        <w:jc w:val="both"/>
        <w:rPr>
          <w:rFonts w:ascii="Calibri" w:eastAsia="Times New Roman" w:hAnsi="Calibri" w:cs="Times New Roman"/>
          <w:b/>
          <w:lang w:eastAsia="ar-SA"/>
        </w:rPr>
      </w:pPr>
    </w:p>
    <w:p w:rsidR="008363EF" w:rsidRPr="008363EF" w:rsidRDefault="008363EF" w:rsidP="008363EF">
      <w:pPr>
        <w:suppressAutoHyphens/>
        <w:spacing w:after="0" w:line="240" w:lineRule="auto"/>
        <w:jc w:val="center"/>
        <w:rPr>
          <w:rFonts w:ascii="Calibri" w:eastAsia="Times New Roman" w:hAnsi="Calibri" w:cs="Times New Roman"/>
          <w:b/>
          <w:sz w:val="28"/>
          <w:lang w:eastAsia="ar-SA"/>
        </w:rPr>
      </w:pPr>
      <w:bookmarkStart w:id="0" w:name="_GoBack"/>
      <w:bookmarkEnd w:id="0"/>
      <w:r w:rsidRPr="008363EF">
        <w:rPr>
          <w:rFonts w:ascii="Calibri" w:eastAsia="Times New Roman" w:hAnsi="Calibri" w:cs="Times New Roman"/>
          <w:b/>
          <w:sz w:val="28"/>
          <w:lang w:eastAsia="ar-SA"/>
        </w:rPr>
        <w:t xml:space="preserve">Punjab Assembly Session Marked by Low Interest of Lawmakers </w:t>
      </w:r>
    </w:p>
    <w:p w:rsidR="008363EF" w:rsidRDefault="008363EF" w:rsidP="008363EF">
      <w:pPr>
        <w:suppressAutoHyphens/>
        <w:spacing w:after="0" w:line="240" w:lineRule="auto"/>
        <w:jc w:val="center"/>
        <w:rPr>
          <w:rFonts w:ascii="Calibri" w:eastAsia="Times New Roman" w:hAnsi="Calibri" w:cs="Times New Roman"/>
          <w:b/>
          <w:sz w:val="28"/>
          <w:lang w:eastAsia="ar-SA"/>
        </w:rPr>
      </w:pPr>
    </w:p>
    <w:p w:rsidR="008363EF" w:rsidRDefault="008363EF" w:rsidP="008363EF">
      <w:pPr>
        <w:pStyle w:val="ListParagraph"/>
        <w:numPr>
          <w:ilvl w:val="0"/>
          <w:numId w:val="18"/>
        </w:numPr>
        <w:suppressAutoHyphens/>
        <w:spacing w:after="0" w:line="240" w:lineRule="auto"/>
        <w:rPr>
          <w:rFonts w:ascii="Calibri" w:eastAsia="Times New Roman" w:hAnsi="Calibri" w:cs="Times New Roman"/>
          <w:b/>
          <w:lang w:eastAsia="ar-SA"/>
        </w:rPr>
      </w:pPr>
      <w:r w:rsidRPr="008363EF">
        <w:rPr>
          <w:rFonts w:ascii="Calibri" w:eastAsia="Times New Roman" w:hAnsi="Calibri" w:cs="Times New Roman"/>
          <w:b/>
          <w:lang w:eastAsia="ar-SA"/>
        </w:rPr>
        <w:t xml:space="preserve">CM absent during entire session </w:t>
      </w:r>
    </w:p>
    <w:p w:rsidR="008363EF" w:rsidRPr="008363EF" w:rsidRDefault="00E80E18" w:rsidP="008363EF">
      <w:pPr>
        <w:pStyle w:val="ListParagraph"/>
        <w:numPr>
          <w:ilvl w:val="0"/>
          <w:numId w:val="18"/>
        </w:numPr>
        <w:suppressAutoHyphens/>
        <w:spacing w:after="0" w:line="240" w:lineRule="auto"/>
        <w:rPr>
          <w:rFonts w:ascii="Calibri" w:eastAsia="Times New Roman" w:hAnsi="Calibri" w:cs="Times New Roman"/>
          <w:b/>
          <w:lang w:eastAsia="ar-SA"/>
        </w:rPr>
      </w:pPr>
      <w:r>
        <w:rPr>
          <w:rFonts w:ascii="Calibri" w:eastAsia="Times New Roman" w:hAnsi="Calibri" w:cs="Times New Roman"/>
          <w:b/>
          <w:lang w:eastAsia="ar-SA"/>
        </w:rPr>
        <w:t>58 out of 368</w:t>
      </w:r>
      <w:r w:rsidR="008363EF">
        <w:rPr>
          <w:rFonts w:ascii="Calibri" w:eastAsia="Times New Roman" w:hAnsi="Calibri" w:cs="Times New Roman"/>
          <w:b/>
          <w:lang w:eastAsia="ar-SA"/>
        </w:rPr>
        <w:t xml:space="preserve"> MP</w:t>
      </w:r>
      <w:r>
        <w:rPr>
          <w:rFonts w:ascii="Calibri" w:eastAsia="Times New Roman" w:hAnsi="Calibri" w:cs="Times New Roman"/>
          <w:b/>
          <w:lang w:eastAsia="ar-SA"/>
        </w:rPr>
        <w:t>A</w:t>
      </w:r>
      <w:r w:rsidR="008363EF">
        <w:rPr>
          <w:rFonts w:ascii="Calibri" w:eastAsia="Times New Roman" w:hAnsi="Calibri" w:cs="Times New Roman"/>
          <w:b/>
          <w:lang w:eastAsia="ar-SA"/>
        </w:rPr>
        <w:t xml:space="preserve">s participate in pre-budget debate </w:t>
      </w:r>
    </w:p>
    <w:p w:rsidR="008363EF" w:rsidRPr="008363EF" w:rsidRDefault="008363EF" w:rsidP="008363EF">
      <w:pPr>
        <w:pStyle w:val="ListParagraph"/>
        <w:suppressAutoHyphens/>
        <w:spacing w:after="0" w:line="240" w:lineRule="auto"/>
        <w:rPr>
          <w:rFonts w:ascii="Calibri" w:eastAsia="Times New Roman" w:hAnsi="Calibri" w:cs="Times New Roman"/>
          <w:b/>
          <w:sz w:val="28"/>
          <w:lang w:eastAsia="ar-SA"/>
        </w:rPr>
      </w:pPr>
    </w:p>
    <w:p w:rsidR="008363EF" w:rsidRPr="008363EF" w:rsidRDefault="00E80E18" w:rsidP="008363EF">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bCs/>
          <w:lang w:eastAsia="ar-SA"/>
        </w:rPr>
        <w:t>ISLAMABAD, April 9</w:t>
      </w:r>
      <w:r w:rsidR="008363EF" w:rsidRPr="008363EF">
        <w:rPr>
          <w:rFonts w:ascii="Calibri" w:eastAsia="Times New Roman" w:hAnsi="Calibri" w:cs="Times New Roman"/>
          <w:bCs/>
          <w:lang w:eastAsia="ar-SA"/>
        </w:rPr>
        <w:t>, 2015:</w:t>
      </w:r>
      <w:r w:rsidR="008363EF" w:rsidRPr="008363EF">
        <w:rPr>
          <w:rFonts w:ascii="Calibri" w:eastAsia="Times New Roman" w:hAnsi="Calibri" w:cs="Times New Roman"/>
          <w:b/>
          <w:lang w:eastAsia="ar-SA"/>
        </w:rPr>
        <w:t xml:space="preserve"> </w:t>
      </w:r>
      <w:r w:rsidR="008363EF" w:rsidRPr="008363EF">
        <w:rPr>
          <w:rFonts w:ascii="Calibri" w:eastAsia="Times New Roman" w:hAnsi="Calibri" w:cs="Times New Roman"/>
          <w:lang w:eastAsia="ar-SA"/>
        </w:rPr>
        <w:t>The 13</w:t>
      </w:r>
      <w:r w:rsidR="008363EF" w:rsidRPr="008363EF">
        <w:rPr>
          <w:rFonts w:ascii="Calibri" w:eastAsia="Times New Roman" w:hAnsi="Calibri" w:cs="Times New Roman"/>
          <w:vertAlign w:val="superscript"/>
          <w:lang w:eastAsia="ar-SA"/>
        </w:rPr>
        <w:t>th</w:t>
      </w:r>
      <w:r w:rsidR="008363EF" w:rsidRPr="008363EF">
        <w:rPr>
          <w:rFonts w:ascii="Calibri" w:eastAsia="Times New Roman" w:hAnsi="Calibri" w:cs="Times New Roman"/>
          <w:lang w:eastAsia="ar-SA"/>
        </w:rPr>
        <w:t xml:space="preserve"> session of the Punjab Assembly w</w:t>
      </w:r>
      <w:r w:rsidR="008363EF">
        <w:rPr>
          <w:rFonts w:ascii="Calibri" w:eastAsia="Times New Roman" w:hAnsi="Calibri" w:cs="Times New Roman"/>
          <w:lang w:eastAsia="ar-SA"/>
        </w:rPr>
        <w:t xml:space="preserve">itnessed </w:t>
      </w:r>
      <w:r w:rsidR="008363EF" w:rsidRPr="008363EF">
        <w:rPr>
          <w:rFonts w:ascii="Calibri" w:eastAsia="Times New Roman" w:hAnsi="Calibri" w:cs="Times New Roman"/>
          <w:lang w:eastAsia="ar-SA"/>
        </w:rPr>
        <w:t>pre-budget debate amid low attendance</w:t>
      </w:r>
      <w:r w:rsidR="008363EF">
        <w:rPr>
          <w:rFonts w:ascii="Calibri" w:eastAsia="Times New Roman" w:hAnsi="Calibri" w:cs="Times New Roman"/>
          <w:lang w:eastAsia="ar-SA"/>
        </w:rPr>
        <w:t xml:space="preserve"> and participation</w:t>
      </w:r>
      <w:r w:rsidR="008363EF" w:rsidRPr="008363EF">
        <w:rPr>
          <w:rFonts w:ascii="Calibri" w:eastAsia="Times New Roman" w:hAnsi="Calibri" w:cs="Times New Roman"/>
          <w:lang w:eastAsia="ar-SA"/>
        </w:rPr>
        <w:t xml:space="preserve"> of lawmakers, says Free and Fair Election Network (FAFEN)</w:t>
      </w:r>
      <w:r w:rsidR="00FD54D1">
        <w:rPr>
          <w:rFonts w:ascii="Calibri" w:eastAsia="Times New Roman" w:hAnsi="Calibri" w:cs="Times New Roman"/>
          <w:lang w:eastAsia="ar-SA"/>
        </w:rPr>
        <w:t xml:space="preserve"> in its session report</w:t>
      </w:r>
      <w:r w:rsidR="008363EF" w:rsidRPr="008363EF">
        <w:rPr>
          <w:rFonts w:ascii="Calibri" w:eastAsia="Times New Roman" w:hAnsi="Calibri" w:cs="Times New Roman"/>
          <w:lang w:eastAsia="ar-SA"/>
        </w:rPr>
        <w:t>.</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FD54D1">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session – comprising seven sittings</w:t>
      </w:r>
      <w:r w:rsidR="00FD54D1">
        <w:rPr>
          <w:rFonts w:ascii="Calibri" w:eastAsia="Times New Roman" w:hAnsi="Calibri" w:cs="Times New Roman"/>
          <w:lang w:eastAsia="ar-SA"/>
        </w:rPr>
        <w:t xml:space="preserve"> and lasted 19 hours</w:t>
      </w:r>
      <w:r w:rsidRPr="008363EF">
        <w:rPr>
          <w:rFonts w:ascii="Calibri" w:eastAsia="Times New Roman" w:hAnsi="Calibri" w:cs="Times New Roman"/>
          <w:lang w:eastAsia="ar-SA"/>
        </w:rPr>
        <w:t xml:space="preserve"> – started on March 27 and ended on April 6, 2015. </w:t>
      </w:r>
      <w:r w:rsidR="00FD54D1">
        <w:rPr>
          <w:rFonts w:ascii="Calibri" w:eastAsia="Times New Roman" w:hAnsi="Calibri" w:cs="Times New Roman"/>
          <w:lang w:eastAsia="ar-SA"/>
        </w:rPr>
        <w:t>O</w:t>
      </w:r>
      <w:r w:rsidRPr="008363EF">
        <w:rPr>
          <w:rFonts w:ascii="Calibri" w:eastAsia="Times New Roman" w:hAnsi="Calibri" w:cs="Times New Roman"/>
          <w:lang w:eastAsia="ar-SA"/>
        </w:rPr>
        <w:t>n average, each sitting started 83 minutes behind the schedule with 25 members (7%) present at the outset and 33 (9%) at the time of adjournment.</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Since the Punjab Assembly does not share the members’ attendance record with the public, FAFEN conducts a headcount of lawmakers at the beginning and end of each sitting and documents the actual time spent on the floor of the House by the Speaker, Deputy Speaker, Chief Minister and the Opposition Leader.</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625E8D">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 xml:space="preserve">The Chief Minister did not attend any of the sittings while the Opposition Leader was present in </w:t>
      </w:r>
      <w:r w:rsidR="00625E8D">
        <w:rPr>
          <w:rFonts w:ascii="Calibri" w:eastAsia="Times New Roman" w:hAnsi="Calibri" w:cs="Times New Roman"/>
          <w:lang w:eastAsia="ar-SA"/>
        </w:rPr>
        <w:t xml:space="preserve">only </w:t>
      </w:r>
      <w:r w:rsidRPr="008363EF">
        <w:rPr>
          <w:rFonts w:ascii="Calibri" w:eastAsia="Times New Roman" w:hAnsi="Calibri" w:cs="Times New Roman"/>
          <w:lang w:eastAsia="ar-SA"/>
        </w:rPr>
        <w:t xml:space="preserve">one sitting.  The Deputy Speaker presided over the entire session, </w:t>
      </w:r>
      <w:r w:rsidR="00625E8D">
        <w:rPr>
          <w:rFonts w:ascii="Calibri" w:eastAsia="Times New Roman" w:hAnsi="Calibri" w:cs="Times New Roman"/>
          <w:lang w:eastAsia="ar-SA"/>
        </w:rPr>
        <w:t>as the Speaker was</w:t>
      </w:r>
      <w:r w:rsidRPr="008363EF">
        <w:rPr>
          <w:rFonts w:ascii="Calibri" w:eastAsia="Times New Roman" w:hAnsi="Calibri" w:cs="Times New Roman"/>
          <w:lang w:eastAsia="ar-SA"/>
        </w:rPr>
        <w:t xml:space="preserve"> acting as the Governor of Punjab</w:t>
      </w:r>
      <w:r w:rsidR="00625E8D">
        <w:rPr>
          <w:rFonts w:ascii="Calibri" w:eastAsia="Times New Roman" w:hAnsi="Calibri" w:cs="Times New Roman"/>
          <w:lang w:eastAsia="ar-SA"/>
        </w:rPr>
        <w:t>.</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parliamentary lea</w:t>
      </w:r>
      <w:r w:rsidR="00D50D8E">
        <w:rPr>
          <w:rFonts w:ascii="Calibri" w:eastAsia="Times New Roman" w:hAnsi="Calibri" w:cs="Times New Roman"/>
          <w:lang w:eastAsia="ar-SA"/>
        </w:rPr>
        <w:t>ders of PML, PML-Z, BNA-P and PN</w:t>
      </w:r>
      <w:r w:rsidRPr="008363EF">
        <w:rPr>
          <w:rFonts w:ascii="Calibri" w:eastAsia="Times New Roman" w:hAnsi="Calibri" w:cs="Times New Roman"/>
          <w:lang w:eastAsia="ar-SA"/>
        </w:rPr>
        <w:t xml:space="preserve">ML did not attend the entire session. On </w:t>
      </w:r>
      <w:r w:rsidR="00D50D8E">
        <w:rPr>
          <w:rFonts w:ascii="Calibri" w:eastAsia="Times New Roman" w:hAnsi="Calibri" w:cs="Times New Roman"/>
          <w:lang w:eastAsia="ar-SA"/>
        </w:rPr>
        <w:t>the other hand, the JI and PPPP</w:t>
      </w:r>
      <w:r w:rsidRPr="008363EF">
        <w:rPr>
          <w:rFonts w:ascii="Calibri" w:eastAsia="Times New Roman" w:hAnsi="Calibri" w:cs="Times New Roman"/>
          <w:lang w:eastAsia="ar-SA"/>
        </w:rPr>
        <w:t xml:space="preserve"> leaders attended one sitting each. </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6736B1">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session consumed 30% (339 minutes) of the proceedings’ time on pre-budget discussion. Of the total 368</w:t>
      </w:r>
      <w:r w:rsidR="006736B1">
        <w:rPr>
          <w:rFonts w:ascii="Calibri" w:eastAsia="Times New Roman" w:hAnsi="Calibri" w:cs="Times New Roman"/>
          <w:lang w:eastAsia="ar-SA"/>
        </w:rPr>
        <w:t xml:space="preserve"> members in the House</w:t>
      </w:r>
      <w:r w:rsidRPr="008363EF">
        <w:rPr>
          <w:rFonts w:ascii="Calibri" w:eastAsia="Times New Roman" w:hAnsi="Calibri" w:cs="Times New Roman"/>
          <w:lang w:eastAsia="ar-SA"/>
        </w:rPr>
        <w:t>, 58 lawmakers- male (44) and female (14)</w:t>
      </w:r>
      <w:r w:rsidR="006736B1">
        <w:rPr>
          <w:rFonts w:ascii="Calibri" w:eastAsia="Times New Roman" w:hAnsi="Calibri" w:cs="Times New Roman"/>
          <w:lang w:eastAsia="ar-SA"/>
        </w:rPr>
        <w:t xml:space="preserve"> </w:t>
      </w:r>
      <w:r w:rsidRPr="008363EF">
        <w:rPr>
          <w:rFonts w:ascii="Calibri" w:eastAsia="Times New Roman" w:hAnsi="Calibri" w:cs="Times New Roman"/>
          <w:lang w:eastAsia="ar-SA"/>
        </w:rPr>
        <w:t>- express</w:t>
      </w:r>
      <w:r>
        <w:rPr>
          <w:rFonts w:ascii="Calibri" w:eastAsia="Times New Roman" w:hAnsi="Calibri" w:cs="Times New Roman"/>
          <w:lang w:eastAsia="ar-SA"/>
        </w:rPr>
        <w:t>ed</w:t>
      </w:r>
      <w:r w:rsidRPr="008363EF">
        <w:rPr>
          <w:rFonts w:ascii="Calibri" w:eastAsia="Times New Roman" w:hAnsi="Calibri" w:cs="Times New Roman"/>
          <w:lang w:eastAsia="ar-SA"/>
        </w:rPr>
        <w:t xml:space="preserve"> their </w:t>
      </w:r>
      <w:r w:rsidR="006736B1">
        <w:rPr>
          <w:rFonts w:ascii="Calibri" w:eastAsia="Times New Roman" w:hAnsi="Calibri" w:cs="Times New Roman"/>
          <w:lang w:eastAsia="ar-SA"/>
        </w:rPr>
        <w:t>view</w:t>
      </w:r>
      <w:r w:rsidRPr="008363EF">
        <w:rPr>
          <w:rFonts w:ascii="Calibri" w:eastAsia="Times New Roman" w:hAnsi="Calibri" w:cs="Times New Roman"/>
          <w:lang w:eastAsia="ar-SA"/>
        </w:rPr>
        <w:t xml:space="preserve">s </w:t>
      </w:r>
      <w:r w:rsidR="006736B1">
        <w:rPr>
          <w:rFonts w:ascii="Calibri" w:eastAsia="Times New Roman" w:hAnsi="Calibri" w:cs="Times New Roman"/>
          <w:lang w:eastAsia="ar-SA"/>
        </w:rPr>
        <w:t>on</w:t>
      </w:r>
      <w:r w:rsidRPr="008363EF">
        <w:rPr>
          <w:rFonts w:ascii="Calibri" w:eastAsia="Times New Roman" w:hAnsi="Calibri" w:cs="Times New Roman"/>
          <w:lang w:eastAsia="ar-SA"/>
        </w:rPr>
        <w:t xml:space="preserve"> the upcoming provincial budget</w:t>
      </w:r>
      <w:r w:rsidR="006736B1">
        <w:rPr>
          <w:rFonts w:ascii="Calibri" w:eastAsia="Times New Roman" w:hAnsi="Calibri" w:cs="Times New Roman"/>
          <w:lang w:eastAsia="ar-SA"/>
        </w:rPr>
        <w:t>.</w:t>
      </w:r>
    </w:p>
    <w:p w:rsid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6736B1" w:rsidP="00D52D4C">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All</w:t>
      </w:r>
      <w:r w:rsidR="00D52D4C">
        <w:rPr>
          <w:rFonts w:ascii="Calibri" w:eastAsia="Times New Roman" w:hAnsi="Calibri" w:cs="Times New Roman"/>
          <w:lang w:eastAsia="ar-SA"/>
        </w:rPr>
        <w:t xml:space="preserve"> 14 participating female legislator</w:t>
      </w:r>
      <w:r w:rsidR="008363EF" w:rsidRPr="008363EF">
        <w:rPr>
          <w:rFonts w:ascii="Calibri" w:eastAsia="Times New Roman" w:hAnsi="Calibri" w:cs="Times New Roman"/>
          <w:lang w:eastAsia="ar-SA"/>
        </w:rPr>
        <w:t>s</w:t>
      </w:r>
      <w:r>
        <w:rPr>
          <w:rFonts w:ascii="Calibri" w:eastAsia="Times New Roman" w:hAnsi="Calibri" w:cs="Times New Roman"/>
          <w:lang w:eastAsia="ar-SA"/>
        </w:rPr>
        <w:t xml:space="preserve"> were from PM</w:t>
      </w:r>
      <w:r w:rsidR="00D52D4C">
        <w:rPr>
          <w:rFonts w:ascii="Calibri" w:eastAsia="Times New Roman" w:hAnsi="Calibri" w:cs="Times New Roman"/>
          <w:lang w:eastAsia="ar-SA"/>
        </w:rPr>
        <w:t>L-N, while, o</w:t>
      </w:r>
      <w:r>
        <w:rPr>
          <w:rFonts w:ascii="Calibri" w:eastAsia="Times New Roman" w:hAnsi="Calibri" w:cs="Times New Roman"/>
          <w:lang w:eastAsia="ar-SA"/>
        </w:rPr>
        <w:t xml:space="preserve">ut of </w:t>
      </w:r>
      <w:r w:rsidR="008363EF" w:rsidRPr="008363EF">
        <w:rPr>
          <w:rFonts w:ascii="Calibri" w:eastAsia="Times New Roman" w:hAnsi="Calibri" w:cs="Times New Roman"/>
          <w:lang w:eastAsia="ar-SA"/>
        </w:rPr>
        <w:t>44 male members, 38 were from PML-N</w:t>
      </w:r>
      <w:r>
        <w:rPr>
          <w:rFonts w:ascii="Calibri" w:eastAsia="Times New Roman" w:hAnsi="Calibri" w:cs="Times New Roman"/>
          <w:lang w:eastAsia="ar-SA"/>
        </w:rPr>
        <w:t>,</w:t>
      </w:r>
      <w:r w:rsidR="008363EF" w:rsidRPr="008363EF">
        <w:rPr>
          <w:rFonts w:ascii="Calibri" w:eastAsia="Times New Roman" w:hAnsi="Calibri" w:cs="Times New Roman"/>
          <w:lang w:eastAsia="ar-SA"/>
        </w:rPr>
        <w:t xml:space="preserve"> followed by PML (3), one each </w:t>
      </w:r>
      <w:r>
        <w:rPr>
          <w:rFonts w:ascii="Calibri" w:eastAsia="Times New Roman" w:hAnsi="Calibri" w:cs="Times New Roman"/>
          <w:lang w:eastAsia="ar-SA"/>
        </w:rPr>
        <w:t>from</w:t>
      </w:r>
      <w:r w:rsidR="008363EF" w:rsidRPr="008363EF">
        <w:rPr>
          <w:rFonts w:ascii="Calibri" w:eastAsia="Times New Roman" w:hAnsi="Calibri" w:cs="Times New Roman"/>
          <w:lang w:eastAsia="ar-SA"/>
        </w:rPr>
        <w:t xml:space="preserve"> PPPP and JI </w:t>
      </w:r>
      <w:r>
        <w:rPr>
          <w:rFonts w:ascii="Calibri" w:eastAsia="Times New Roman" w:hAnsi="Calibri" w:cs="Times New Roman"/>
          <w:lang w:eastAsia="ar-SA"/>
        </w:rPr>
        <w:t>and</w:t>
      </w:r>
      <w:r w:rsidR="00D52D4C">
        <w:rPr>
          <w:rFonts w:ascii="Calibri" w:eastAsia="Times New Roman" w:hAnsi="Calibri" w:cs="Times New Roman"/>
          <w:lang w:eastAsia="ar-SA"/>
        </w:rPr>
        <w:t xml:space="preserve"> one Independent lawmaker.</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3C7C12">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House adopted two res</w:t>
      </w:r>
      <w:r w:rsidR="003C7C12">
        <w:rPr>
          <w:rFonts w:ascii="Calibri" w:eastAsia="Times New Roman" w:hAnsi="Calibri" w:cs="Times New Roman"/>
          <w:lang w:eastAsia="ar-SA"/>
        </w:rPr>
        <w:t>olutions. The first</w:t>
      </w:r>
      <w:r w:rsidRPr="008363EF">
        <w:rPr>
          <w:rFonts w:ascii="Calibri" w:eastAsia="Times New Roman" w:hAnsi="Calibri" w:cs="Times New Roman"/>
          <w:lang w:eastAsia="ar-SA"/>
        </w:rPr>
        <w:t xml:space="preserve"> condemn</w:t>
      </w:r>
      <w:r w:rsidR="003C7C12">
        <w:rPr>
          <w:rFonts w:ascii="Calibri" w:eastAsia="Times New Roman" w:hAnsi="Calibri" w:cs="Times New Roman"/>
          <w:lang w:eastAsia="ar-SA"/>
        </w:rPr>
        <w:t>ed</w:t>
      </w:r>
      <w:r w:rsidRPr="008363EF">
        <w:rPr>
          <w:rFonts w:ascii="Calibri" w:eastAsia="Times New Roman" w:hAnsi="Calibri" w:cs="Times New Roman"/>
          <w:lang w:eastAsia="ar-SA"/>
        </w:rPr>
        <w:t xml:space="preserve"> the attack on Chri</w:t>
      </w:r>
      <w:r w:rsidR="003C7C12">
        <w:rPr>
          <w:rFonts w:ascii="Calibri" w:eastAsia="Times New Roman" w:hAnsi="Calibri" w:cs="Times New Roman"/>
          <w:lang w:eastAsia="ar-SA"/>
        </w:rPr>
        <w:t xml:space="preserve">stians in </w:t>
      </w:r>
      <w:proofErr w:type="spellStart"/>
      <w:r w:rsidR="003C7C12">
        <w:rPr>
          <w:rFonts w:ascii="Calibri" w:eastAsia="Times New Roman" w:hAnsi="Calibri" w:cs="Times New Roman"/>
          <w:lang w:eastAsia="ar-SA"/>
        </w:rPr>
        <w:t>Youhanabad</w:t>
      </w:r>
      <w:proofErr w:type="spellEnd"/>
      <w:r w:rsidR="003C7C12">
        <w:rPr>
          <w:rFonts w:ascii="Calibri" w:eastAsia="Times New Roman" w:hAnsi="Calibri" w:cs="Times New Roman"/>
          <w:lang w:eastAsia="ar-SA"/>
        </w:rPr>
        <w:t>, Lahore while the other</w:t>
      </w:r>
      <w:r w:rsidRPr="008363EF">
        <w:rPr>
          <w:rFonts w:ascii="Calibri" w:eastAsia="Times New Roman" w:hAnsi="Calibri" w:cs="Times New Roman"/>
          <w:lang w:eastAsia="ar-SA"/>
        </w:rPr>
        <w:t xml:space="preserve"> </w:t>
      </w:r>
      <w:r w:rsidR="003C7C12">
        <w:rPr>
          <w:rFonts w:ascii="Calibri" w:eastAsia="Times New Roman" w:hAnsi="Calibri" w:cs="Times New Roman"/>
          <w:lang w:eastAsia="ar-SA"/>
        </w:rPr>
        <w:t xml:space="preserve">was about </w:t>
      </w:r>
      <w:r w:rsidRPr="008363EF">
        <w:rPr>
          <w:rFonts w:ascii="Calibri" w:eastAsia="Times New Roman" w:hAnsi="Calibri" w:cs="Times New Roman"/>
          <w:lang w:eastAsia="ar-SA"/>
        </w:rPr>
        <w:t xml:space="preserve">regulating the publication </w:t>
      </w:r>
      <w:r w:rsidR="003C7C12">
        <w:rPr>
          <w:rFonts w:ascii="Calibri" w:eastAsia="Times New Roman" w:hAnsi="Calibri" w:cs="Times New Roman"/>
          <w:lang w:eastAsia="ar-SA"/>
        </w:rPr>
        <w:t>of federal and provincial laws.</w:t>
      </w:r>
      <w:r>
        <w:rPr>
          <w:rFonts w:ascii="Calibri" w:eastAsia="Times New Roman" w:hAnsi="Calibri" w:cs="Times New Roman"/>
          <w:lang w:eastAsia="ar-SA"/>
        </w:rPr>
        <w:t xml:space="preserve"> </w:t>
      </w:r>
      <w:r w:rsidRPr="008363EF">
        <w:rPr>
          <w:rFonts w:ascii="Calibri" w:eastAsia="Times New Roman" w:hAnsi="Calibri" w:cs="Times New Roman"/>
          <w:lang w:eastAsia="ar-SA"/>
        </w:rPr>
        <w:t xml:space="preserve">Five resolutions appearing on the agenda were deferred due to </w:t>
      </w:r>
      <w:r w:rsidR="003C7C12">
        <w:rPr>
          <w:rFonts w:ascii="Calibri" w:eastAsia="Times New Roman" w:hAnsi="Calibri" w:cs="Times New Roman"/>
          <w:lang w:eastAsia="ar-SA"/>
        </w:rPr>
        <w:t xml:space="preserve">the </w:t>
      </w:r>
      <w:r w:rsidRPr="008363EF">
        <w:rPr>
          <w:rFonts w:ascii="Calibri" w:eastAsia="Times New Roman" w:hAnsi="Calibri" w:cs="Times New Roman"/>
          <w:lang w:eastAsia="ar-SA"/>
        </w:rPr>
        <w:t>ministerial absence. Two resolutions dealt with provision of vaccines in government hospitals; while the remaining three were related to reduction in airfare in the wake of decreasing oil prices, hiring of additional staff at NADRA offices, and regulation of import of tranquilizers.</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House witnessed the passage of three bills</w:t>
      </w:r>
      <w:r w:rsidR="003C7C12">
        <w:rPr>
          <w:rFonts w:ascii="Calibri" w:eastAsia="Times New Roman" w:hAnsi="Calibri" w:cs="Times New Roman"/>
          <w:lang w:eastAsia="ar-SA"/>
        </w:rPr>
        <w:t>,</w:t>
      </w:r>
      <w:r w:rsidRPr="008363EF">
        <w:rPr>
          <w:rFonts w:ascii="Calibri" w:eastAsia="Times New Roman" w:hAnsi="Calibri" w:cs="Times New Roman"/>
          <w:lang w:eastAsia="ar-SA"/>
        </w:rPr>
        <w:t xml:space="preserve"> including the Punjab Disabled Persons (Employment and Rehabilitation) (Amendment) Bill 2015, the Lahore Arts Council (Amendment) Bill 2015 and the Punjab Social Protection Authority Bill 2015.</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lastRenderedPageBreak/>
        <w:t xml:space="preserve">Three bills- the Fatima Jinnah Medical University Lahore Bill 2015, the University </w:t>
      </w:r>
      <w:proofErr w:type="gramStart"/>
      <w:r w:rsidRPr="008363EF">
        <w:rPr>
          <w:rFonts w:ascii="Calibri" w:eastAsia="Times New Roman" w:hAnsi="Calibri" w:cs="Times New Roman"/>
          <w:lang w:eastAsia="ar-SA"/>
        </w:rPr>
        <w:t>of</w:t>
      </w:r>
      <w:proofErr w:type="gramEnd"/>
      <w:r w:rsidRPr="008363EF">
        <w:rPr>
          <w:rFonts w:ascii="Calibri" w:eastAsia="Times New Roman" w:hAnsi="Calibri" w:cs="Times New Roman"/>
          <w:lang w:eastAsia="ar-SA"/>
        </w:rPr>
        <w:t xml:space="preserve"> Sahiwal Bill 2015 and the University of </w:t>
      </w:r>
      <w:proofErr w:type="spellStart"/>
      <w:r w:rsidRPr="008363EF">
        <w:rPr>
          <w:rFonts w:ascii="Calibri" w:eastAsia="Times New Roman" w:hAnsi="Calibri" w:cs="Times New Roman"/>
          <w:lang w:eastAsia="ar-SA"/>
        </w:rPr>
        <w:t>Jhang</w:t>
      </w:r>
      <w:proofErr w:type="spellEnd"/>
      <w:r w:rsidRPr="008363EF">
        <w:rPr>
          <w:rFonts w:ascii="Calibri" w:eastAsia="Times New Roman" w:hAnsi="Calibri" w:cs="Times New Roman"/>
          <w:lang w:eastAsia="ar-SA"/>
        </w:rPr>
        <w:t xml:space="preserve"> Bill 2015- were introduced while t</w:t>
      </w:r>
      <w:r w:rsidR="003C7C12">
        <w:rPr>
          <w:rFonts w:ascii="Calibri" w:eastAsia="Times New Roman" w:hAnsi="Calibri" w:cs="Times New Roman"/>
          <w:lang w:eastAsia="ar-SA"/>
        </w:rPr>
        <w:t>wo ordinances were also lai</w:t>
      </w:r>
      <w:r w:rsidRPr="008363EF">
        <w:rPr>
          <w:rFonts w:ascii="Calibri" w:eastAsia="Times New Roman" w:hAnsi="Calibri" w:cs="Times New Roman"/>
          <w:lang w:eastAsia="ar-SA"/>
        </w:rPr>
        <w:t>d during the session.</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lawmakers raised 59 points of order that consumed 52 minutes (5%) of the session. In addition, a privilege motion of PML-N lawmaker regarding submission of wrong answer by Housing, Urban Development &amp; Public Health Engineering Department was disposed of</w:t>
      </w:r>
      <w:r w:rsidR="003C7C12">
        <w:rPr>
          <w:rFonts w:ascii="Calibri" w:eastAsia="Times New Roman" w:hAnsi="Calibri" w:cs="Times New Roman"/>
          <w:lang w:eastAsia="ar-SA"/>
        </w:rPr>
        <w:t xml:space="preserve"> by the House</w:t>
      </w:r>
      <w:r w:rsidRPr="008363EF">
        <w:rPr>
          <w:rFonts w:ascii="Calibri" w:eastAsia="Times New Roman" w:hAnsi="Calibri" w:cs="Times New Roman"/>
          <w:lang w:eastAsia="ar-SA"/>
        </w:rPr>
        <w:t>.</w:t>
      </w:r>
    </w:p>
    <w:p w:rsidR="00746371" w:rsidRPr="008363EF" w:rsidRDefault="00746371" w:rsidP="008363EF">
      <w:pPr>
        <w:suppressAutoHyphens/>
        <w:spacing w:after="0" w:line="240" w:lineRule="auto"/>
        <w:jc w:val="both"/>
        <w:rPr>
          <w:rFonts w:ascii="Calibri" w:eastAsia="Times New Roman" w:hAnsi="Calibri" w:cs="Times New Roman"/>
          <w:lang w:eastAsia="ar-SA"/>
        </w:rPr>
      </w:pPr>
    </w:p>
    <w:p w:rsidR="008363EF" w:rsidRPr="008363EF" w:rsidRDefault="008363EF" w:rsidP="008363EF">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 xml:space="preserve">A total of 52 out of 226 starred questions (requiring oral replies) were taken up and responded </w:t>
      </w:r>
      <w:r w:rsidR="003C7C12">
        <w:rPr>
          <w:rFonts w:ascii="Calibri" w:eastAsia="Times New Roman" w:hAnsi="Calibri" w:cs="Times New Roman"/>
          <w:lang w:eastAsia="ar-SA"/>
        </w:rPr>
        <w:t xml:space="preserve">to </w:t>
      </w:r>
      <w:r w:rsidRPr="008363EF">
        <w:rPr>
          <w:rFonts w:ascii="Calibri" w:eastAsia="Times New Roman" w:hAnsi="Calibri" w:cs="Times New Roman"/>
          <w:lang w:eastAsia="ar-SA"/>
        </w:rPr>
        <w:t xml:space="preserve">by the relevant ministries. Moreover, 98 supplementary questions were raised by </w:t>
      </w:r>
      <w:r w:rsidR="003C7C12">
        <w:rPr>
          <w:rFonts w:ascii="Calibri" w:eastAsia="Times New Roman" w:hAnsi="Calibri" w:cs="Times New Roman"/>
          <w:lang w:eastAsia="ar-SA"/>
        </w:rPr>
        <w:t>the members during the session.</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8363EF" w:rsidP="00134884">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 xml:space="preserve">As many as </w:t>
      </w:r>
      <w:r w:rsidR="00746371">
        <w:rPr>
          <w:rFonts w:ascii="Calibri" w:eastAsia="Times New Roman" w:hAnsi="Calibri" w:cs="Times New Roman"/>
          <w:lang w:eastAsia="ar-SA"/>
        </w:rPr>
        <w:t xml:space="preserve">four </w:t>
      </w:r>
      <w:r w:rsidRPr="008363EF">
        <w:rPr>
          <w:rFonts w:ascii="Calibri" w:eastAsia="Times New Roman" w:hAnsi="Calibri" w:cs="Times New Roman"/>
          <w:lang w:eastAsia="ar-SA"/>
        </w:rPr>
        <w:t xml:space="preserve">reports were presented during the session. </w:t>
      </w:r>
      <w:r w:rsidR="001C2EDE">
        <w:rPr>
          <w:rFonts w:ascii="Calibri" w:eastAsia="Times New Roman" w:hAnsi="Calibri" w:cs="Times New Roman"/>
          <w:lang w:eastAsia="ar-SA"/>
        </w:rPr>
        <w:t>Among these, t</w:t>
      </w:r>
      <w:r w:rsidRPr="008363EF">
        <w:rPr>
          <w:rFonts w:ascii="Calibri" w:eastAsia="Times New Roman" w:hAnsi="Calibri" w:cs="Times New Roman"/>
          <w:lang w:eastAsia="ar-SA"/>
        </w:rPr>
        <w:t xml:space="preserve">wo </w:t>
      </w:r>
      <w:r w:rsidR="001C2EDE">
        <w:rPr>
          <w:rFonts w:ascii="Calibri" w:eastAsia="Times New Roman" w:hAnsi="Calibri" w:cs="Times New Roman"/>
          <w:lang w:eastAsia="ar-SA"/>
        </w:rPr>
        <w:t xml:space="preserve">were related to the legislation, while </w:t>
      </w:r>
      <w:r w:rsidR="00746371">
        <w:rPr>
          <w:rFonts w:ascii="Calibri" w:eastAsia="Times New Roman" w:hAnsi="Calibri" w:cs="Times New Roman"/>
          <w:lang w:eastAsia="ar-SA"/>
        </w:rPr>
        <w:t>one</w:t>
      </w:r>
      <w:r w:rsidRPr="008363EF">
        <w:rPr>
          <w:rFonts w:ascii="Calibri" w:eastAsia="Times New Roman" w:hAnsi="Calibri" w:cs="Times New Roman"/>
          <w:lang w:eastAsia="ar-SA"/>
        </w:rPr>
        <w:t xml:space="preserve"> </w:t>
      </w:r>
      <w:r w:rsidR="001C2EDE">
        <w:rPr>
          <w:rFonts w:ascii="Calibri" w:eastAsia="Times New Roman" w:hAnsi="Calibri" w:cs="Times New Roman"/>
          <w:lang w:eastAsia="ar-SA"/>
        </w:rPr>
        <w:t xml:space="preserve">deals with the </w:t>
      </w:r>
      <w:r w:rsidRPr="008363EF">
        <w:rPr>
          <w:rFonts w:ascii="Calibri" w:eastAsia="Times New Roman" w:hAnsi="Calibri" w:cs="Times New Roman"/>
          <w:lang w:eastAsia="ar-SA"/>
        </w:rPr>
        <w:t xml:space="preserve">privilege motion and </w:t>
      </w:r>
      <w:r w:rsidR="001C2EDE">
        <w:rPr>
          <w:rFonts w:ascii="Calibri" w:eastAsia="Times New Roman" w:hAnsi="Calibri" w:cs="Times New Roman"/>
          <w:lang w:eastAsia="ar-SA"/>
        </w:rPr>
        <w:t>the fourth one was</w:t>
      </w:r>
      <w:r w:rsidR="00746371">
        <w:rPr>
          <w:rFonts w:ascii="Calibri" w:eastAsia="Times New Roman" w:hAnsi="Calibri" w:cs="Times New Roman"/>
          <w:lang w:eastAsia="ar-SA"/>
        </w:rPr>
        <w:t xml:space="preserve"> a</w:t>
      </w:r>
      <w:r w:rsidR="001C2EDE">
        <w:rPr>
          <w:rFonts w:ascii="Calibri" w:eastAsia="Times New Roman" w:hAnsi="Calibri" w:cs="Times New Roman"/>
          <w:lang w:eastAsia="ar-SA"/>
        </w:rPr>
        <w:t xml:space="preserve"> </w:t>
      </w:r>
      <w:r w:rsidRPr="008363EF">
        <w:rPr>
          <w:rFonts w:ascii="Calibri" w:eastAsia="Times New Roman" w:hAnsi="Calibri" w:cs="Times New Roman"/>
          <w:lang w:eastAsia="ar-SA"/>
        </w:rPr>
        <w:t>special audit report related to Livestock and Dairy Devel</w:t>
      </w:r>
      <w:r w:rsidR="001C2EDE">
        <w:rPr>
          <w:rFonts w:ascii="Calibri" w:eastAsia="Times New Roman" w:hAnsi="Calibri" w:cs="Times New Roman"/>
          <w:lang w:eastAsia="ar-SA"/>
        </w:rPr>
        <w:t>opment Department</w:t>
      </w:r>
      <w:r w:rsidRPr="008363EF">
        <w:rPr>
          <w:rFonts w:ascii="Calibri" w:eastAsia="Times New Roman" w:hAnsi="Calibri" w:cs="Times New Roman"/>
          <w:lang w:eastAsia="ar-SA"/>
        </w:rPr>
        <w:t>. The House passed two  motions to extend the presentation period of two outstanding reports</w:t>
      </w:r>
      <w:r w:rsidR="00134884">
        <w:rPr>
          <w:rFonts w:ascii="Calibri" w:eastAsia="Times New Roman" w:hAnsi="Calibri" w:cs="Times New Roman"/>
          <w:lang w:eastAsia="ar-SA"/>
        </w:rPr>
        <w:t>,</w:t>
      </w:r>
      <w:r w:rsidRPr="008363EF">
        <w:rPr>
          <w:rFonts w:ascii="Calibri" w:eastAsia="Times New Roman" w:hAnsi="Calibri" w:cs="Times New Roman"/>
          <w:lang w:eastAsia="ar-SA"/>
        </w:rPr>
        <w:t xml:space="preserve"> while the Chair under Rule 36 (1) of Rules of Procedure of the Provincial Assembly of the Punjab 1997, informed the House about continuous absence of 28 members from the House over the past 40 consecutive days of its sittings without leave of the Assembly.</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Default="008363EF" w:rsidP="00AF6214">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The House took up two calling attention notices (CANs) regarding law and order situation while two other</w:t>
      </w:r>
      <w:r w:rsidR="00AF6214">
        <w:rPr>
          <w:rFonts w:ascii="Calibri" w:eastAsia="Times New Roman" w:hAnsi="Calibri" w:cs="Times New Roman"/>
          <w:lang w:eastAsia="ar-SA"/>
        </w:rPr>
        <w:t xml:space="preserve"> CAN</w:t>
      </w:r>
      <w:r w:rsidRPr="008363EF">
        <w:rPr>
          <w:rFonts w:ascii="Calibri" w:eastAsia="Times New Roman" w:hAnsi="Calibri" w:cs="Times New Roman"/>
          <w:lang w:eastAsia="ar-SA"/>
        </w:rPr>
        <w:t xml:space="preserve">s on the </w:t>
      </w:r>
      <w:r w:rsidR="00AF6214">
        <w:rPr>
          <w:rFonts w:ascii="Calibri" w:eastAsia="Times New Roman" w:hAnsi="Calibri" w:cs="Times New Roman"/>
          <w:lang w:eastAsia="ar-SA"/>
        </w:rPr>
        <w:t>same subject were not taken up.</w:t>
      </w:r>
      <w:r w:rsidR="00746371">
        <w:rPr>
          <w:rFonts w:ascii="Calibri" w:eastAsia="Times New Roman" w:hAnsi="Calibri" w:cs="Times New Roman"/>
          <w:lang w:eastAsia="ar-SA"/>
        </w:rPr>
        <w:t xml:space="preserve"> </w:t>
      </w:r>
      <w:r w:rsidRPr="008363EF">
        <w:rPr>
          <w:rFonts w:ascii="Calibri" w:eastAsia="Times New Roman" w:hAnsi="Calibri" w:cs="Times New Roman"/>
          <w:lang w:eastAsia="ar-SA"/>
        </w:rPr>
        <w:t xml:space="preserve">As many as 45 adjournment motions on </w:t>
      </w:r>
      <w:r w:rsidR="00AF6214">
        <w:rPr>
          <w:rFonts w:ascii="Calibri" w:eastAsia="Times New Roman" w:hAnsi="Calibri" w:cs="Times New Roman"/>
          <w:lang w:eastAsia="ar-SA"/>
        </w:rPr>
        <w:t xml:space="preserve">a variety </w:t>
      </w:r>
      <w:r w:rsidRPr="008363EF">
        <w:rPr>
          <w:rFonts w:ascii="Calibri" w:eastAsia="Times New Roman" w:hAnsi="Calibri" w:cs="Times New Roman"/>
          <w:lang w:eastAsia="ar-SA"/>
        </w:rPr>
        <w:t>of issues were on the agenda</w:t>
      </w:r>
      <w:r w:rsidR="00AF6214">
        <w:rPr>
          <w:rFonts w:ascii="Calibri" w:eastAsia="Times New Roman" w:hAnsi="Calibri" w:cs="Times New Roman"/>
          <w:lang w:eastAsia="ar-SA"/>
        </w:rPr>
        <w:t>,</w:t>
      </w:r>
      <w:r w:rsidRPr="008363EF">
        <w:rPr>
          <w:rFonts w:ascii="Calibri" w:eastAsia="Times New Roman" w:hAnsi="Calibri" w:cs="Times New Roman"/>
          <w:lang w:eastAsia="ar-SA"/>
        </w:rPr>
        <w:t xml:space="preserve"> </w:t>
      </w:r>
      <w:r w:rsidR="00AF6214">
        <w:rPr>
          <w:rFonts w:ascii="Calibri" w:eastAsia="Times New Roman" w:hAnsi="Calibri" w:cs="Times New Roman"/>
          <w:lang w:eastAsia="ar-SA"/>
        </w:rPr>
        <w:t>however,</w:t>
      </w:r>
      <w:r w:rsidRPr="008363EF">
        <w:rPr>
          <w:rFonts w:ascii="Calibri" w:eastAsia="Times New Roman" w:hAnsi="Calibri" w:cs="Times New Roman"/>
          <w:lang w:eastAsia="ar-SA"/>
        </w:rPr>
        <w:t xml:space="preserve"> 21 </w:t>
      </w:r>
      <w:r w:rsidR="00AF6214">
        <w:rPr>
          <w:rFonts w:ascii="Calibri" w:eastAsia="Times New Roman" w:hAnsi="Calibri" w:cs="Times New Roman"/>
          <w:lang w:eastAsia="ar-SA"/>
        </w:rPr>
        <w:t xml:space="preserve">among them </w:t>
      </w:r>
      <w:r w:rsidRPr="008363EF">
        <w:rPr>
          <w:rFonts w:ascii="Calibri" w:eastAsia="Times New Roman" w:hAnsi="Calibri" w:cs="Times New Roman"/>
          <w:lang w:eastAsia="ar-SA"/>
        </w:rPr>
        <w:t xml:space="preserve">were taken up and disposed of by the House. </w:t>
      </w:r>
    </w:p>
    <w:p w:rsidR="00746371" w:rsidRPr="008363EF" w:rsidRDefault="00746371" w:rsidP="008363EF">
      <w:pPr>
        <w:suppressAutoHyphens/>
        <w:spacing w:after="0" w:line="240" w:lineRule="auto"/>
        <w:jc w:val="both"/>
        <w:rPr>
          <w:rFonts w:ascii="Calibri" w:eastAsia="Times New Roman" w:hAnsi="Calibri" w:cs="Times New Roman"/>
          <w:lang w:eastAsia="ar-SA"/>
        </w:rPr>
      </w:pPr>
    </w:p>
    <w:p w:rsidR="008363EF" w:rsidRPr="008363EF" w:rsidRDefault="008363EF" w:rsidP="00AF6214">
      <w:pPr>
        <w:suppressAutoHyphens/>
        <w:spacing w:after="0" w:line="240" w:lineRule="auto"/>
        <w:jc w:val="both"/>
        <w:rPr>
          <w:rFonts w:ascii="Calibri" w:eastAsia="Times New Roman" w:hAnsi="Calibri" w:cs="Times New Roman"/>
          <w:lang w:eastAsia="ar-SA"/>
        </w:rPr>
      </w:pPr>
      <w:r w:rsidRPr="008363EF">
        <w:rPr>
          <w:rFonts w:ascii="Calibri" w:eastAsia="Times New Roman" w:hAnsi="Calibri" w:cs="Times New Roman"/>
          <w:lang w:eastAsia="ar-SA"/>
        </w:rPr>
        <w:t xml:space="preserve">The quorum was visibly lacking at various stages of the session and was pointed </w:t>
      </w:r>
      <w:r w:rsidR="00AF6214">
        <w:rPr>
          <w:rFonts w:ascii="Calibri" w:eastAsia="Times New Roman" w:hAnsi="Calibri" w:cs="Times New Roman"/>
          <w:lang w:eastAsia="ar-SA"/>
        </w:rPr>
        <w:t xml:space="preserve">out </w:t>
      </w:r>
      <w:r w:rsidRPr="008363EF">
        <w:rPr>
          <w:rFonts w:ascii="Calibri" w:eastAsia="Times New Roman" w:hAnsi="Calibri" w:cs="Times New Roman"/>
          <w:lang w:eastAsia="ar-SA"/>
        </w:rPr>
        <w:t xml:space="preserve">during the 2nd, 6th and 7th sittings. </w:t>
      </w:r>
      <w:r w:rsidR="00AF6214">
        <w:rPr>
          <w:rFonts w:ascii="Calibri" w:eastAsia="Times New Roman" w:hAnsi="Calibri" w:cs="Times New Roman"/>
          <w:lang w:eastAsia="ar-SA"/>
        </w:rPr>
        <w:t>However, t</w:t>
      </w:r>
      <w:r w:rsidRPr="008363EF">
        <w:rPr>
          <w:rFonts w:ascii="Calibri" w:eastAsia="Times New Roman" w:hAnsi="Calibri" w:cs="Times New Roman"/>
          <w:lang w:eastAsia="ar-SA"/>
        </w:rPr>
        <w:t xml:space="preserve">he quorum, pointed out by JI Parliamentary Leader, was found to be complete upon counting during the 2nd sitting while 6th and 7th sittings were adjourned due to lack of quorum after being pointed </w:t>
      </w:r>
      <w:r w:rsidR="00AF6214">
        <w:rPr>
          <w:rFonts w:ascii="Calibri" w:eastAsia="Times New Roman" w:hAnsi="Calibri" w:cs="Times New Roman"/>
          <w:lang w:eastAsia="ar-SA"/>
        </w:rPr>
        <w:t>out by an Independent lawmaker.</w:t>
      </w:r>
    </w:p>
    <w:p w:rsidR="008363EF" w:rsidRPr="008363EF" w:rsidRDefault="008363EF" w:rsidP="008363EF">
      <w:pPr>
        <w:suppressAutoHyphens/>
        <w:spacing w:after="0" w:line="240" w:lineRule="auto"/>
        <w:jc w:val="both"/>
        <w:rPr>
          <w:rFonts w:ascii="Calibri" w:eastAsia="Times New Roman" w:hAnsi="Calibri" w:cs="Times New Roman"/>
          <w:lang w:eastAsia="ar-SA"/>
        </w:rPr>
      </w:pPr>
    </w:p>
    <w:p w:rsidR="008363EF" w:rsidRPr="008363EF" w:rsidRDefault="00026F14" w:rsidP="008363EF">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The House witnessed a</w:t>
      </w:r>
      <w:r w:rsidR="008363EF" w:rsidRPr="008363EF">
        <w:rPr>
          <w:rFonts w:ascii="Calibri" w:eastAsia="Times New Roman" w:hAnsi="Calibri" w:cs="Times New Roman"/>
          <w:lang w:eastAsia="ar-SA"/>
        </w:rPr>
        <w:t xml:space="preserve"> walkout by PPPP lawmakers during the second sitting due to </w:t>
      </w:r>
      <w:r>
        <w:rPr>
          <w:rFonts w:ascii="Calibri" w:eastAsia="Times New Roman" w:hAnsi="Calibri" w:cs="Times New Roman"/>
          <w:lang w:eastAsia="ar-SA"/>
        </w:rPr>
        <w:t>the absence of Finance Minister during the</w:t>
      </w:r>
      <w:r w:rsidR="008363EF" w:rsidRPr="008363EF">
        <w:rPr>
          <w:rFonts w:ascii="Calibri" w:eastAsia="Times New Roman" w:hAnsi="Calibri" w:cs="Times New Roman"/>
          <w:lang w:eastAsia="ar-SA"/>
        </w:rPr>
        <w:t xml:space="preserve"> pre-budget discussion. It consumed 10 minutes of the proceeding</w:t>
      </w:r>
      <w:r>
        <w:rPr>
          <w:rFonts w:ascii="Calibri" w:eastAsia="Times New Roman" w:hAnsi="Calibri" w:cs="Times New Roman"/>
          <w:lang w:eastAsia="ar-SA"/>
        </w:rPr>
        <w:t>s</w:t>
      </w:r>
      <w:r w:rsidR="00746371">
        <w:rPr>
          <w:rFonts w:ascii="Calibri" w:eastAsia="Times New Roman" w:hAnsi="Calibri" w:cs="Times New Roman"/>
          <w:lang w:eastAsia="ar-SA"/>
        </w:rPr>
        <w:t xml:space="preserve">. </w:t>
      </w:r>
    </w:p>
    <w:p w:rsidR="00746371" w:rsidRDefault="00746371" w:rsidP="00EE71BE">
      <w:pPr>
        <w:suppressAutoHyphens/>
        <w:spacing w:after="240" w:line="240" w:lineRule="auto"/>
        <w:jc w:val="center"/>
        <w:rPr>
          <w:rFonts w:ascii="Calibri" w:eastAsia="Times New Roman" w:hAnsi="Calibri" w:cs="Times New Roman"/>
          <w:i/>
          <w:iCs/>
          <w:sz w:val="20"/>
          <w:szCs w:val="20"/>
          <w:lang w:eastAsia="ar-SA"/>
        </w:rPr>
      </w:pPr>
    </w:p>
    <w:p w:rsidR="00EE71BE" w:rsidRPr="00EE71BE" w:rsidRDefault="00746371" w:rsidP="00026F14">
      <w:pPr>
        <w:suppressAutoHyphens/>
        <w:spacing w:after="240" w:line="240" w:lineRule="auto"/>
        <w:jc w:val="center"/>
        <w:rPr>
          <w:rFonts w:ascii="Calibri" w:eastAsia="Times New Roman" w:hAnsi="Calibri" w:cs="Times New Roman"/>
          <w:sz w:val="20"/>
          <w:szCs w:val="20"/>
          <w:lang w:eastAsia="ar-SA"/>
        </w:rPr>
      </w:pPr>
      <w:r>
        <w:rPr>
          <w:rFonts w:ascii="Calibri" w:eastAsia="Times New Roman" w:hAnsi="Calibri" w:cs="Times New Roman"/>
          <w:i/>
          <w:iCs/>
          <w:sz w:val="20"/>
          <w:szCs w:val="20"/>
          <w:lang w:eastAsia="ar-SA"/>
        </w:rPr>
        <w:t>T</w:t>
      </w:r>
      <w:r w:rsidR="00EE71BE" w:rsidRPr="00EE71BE">
        <w:rPr>
          <w:rFonts w:ascii="Calibri" w:eastAsia="Times New Roman" w:hAnsi="Calibri" w:cs="Times New Roman"/>
          <w:i/>
          <w:iCs/>
          <w:sz w:val="20"/>
          <w:szCs w:val="20"/>
          <w:lang w:eastAsia="ar-SA"/>
        </w:rPr>
        <w:t>h</w:t>
      </w:r>
      <w:r w:rsidR="00EE71BE">
        <w:rPr>
          <w:rFonts w:ascii="Calibri" w:eastAsia="Times New Roman" w:hAnsi="Calibri" w:cs="Times New Roman"/>
          <w:i/>
          <w:iCs/>
          <w:sz w:val="20"/>
          <w:szCs w:val="20"/>
          <w:lang w:eastAsia="ar-SA"/>
        </w:rPr>
        <w:t>is Session Report</w:t>
      </w:r>
      <w:r w:rsidR="00EE71BE" w:rsidRPr="00EE71BE">
        <w:rPr>
          <w:rFonts w:ascii="Calibri" w:eastAsia="Times New Roman" w:hAnsi="Calibri" w:cs="Times New Roman"/>
          <w:i/>
          <w:iCs/>
          <w:sz w:val="20"/>
          <w:szCs w:val="20"/>
          <w:lang w:eastAsia="ar-SA"/>
        </w:rPr>
        <w:t xml:space="preserve"> is based on direct observation of the Punjab Assembly proceedings conducted by PATTAN Development Organization – a member organization of FAFEN. Errors and omissions are </w:t>
      </w:r>
      <w:proofErr w:type="gramStart"/>
      <w:r w:rsidR="00EE71BE" w:rsidRPr="00EE71BE">
        <w:rPr>
          <w:rFonts w:ascii="Calibri" w:eastAsia="Times New Roman" w:hAnsi="Calibri" w:cs="Times New Roman"/>
          <w:i/>
          <w:iCs/>
          <w:sz w:val="20"/>
          <w:szCs w:val="20"/>
          <w:lang w:eastAsia="ar-SA"/>
        </w:rPr>
        <w:t>excepted</w:t>
      </w:r>
      <w:proofErr w:type="gramEnd"/>
      <w:r w:rsidR="00EE71BE" w:rsidRPr="00EE71BE">
        <w:rPr>
          <w:rFonts w:ascii="Calibri" w:eastAsia="Times New Roman" w:hAnsi="Calibri" w:cs="Times New Roman"/>
          <w:i/>
          <w:iCs/>
          <w:sz w:val="20"/>
          <w:szCs w:val="20"/>
          <w:lang w:eastAsia="ar-SA"/>
        </w:rPr>
        <w:t>.</w:t>
      </w:r>
    </w:p>
    <w:sectPr w:rsidR="00EE71BE" w:rsidRPr="00EE71BE"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F61" w:rsidRDefault="00533F61" w:rsidP="004F2F06">
      <w:pPr>
        <w:spacing w:after="0" w:line="240" w:lineRule="auto"/>
      </w:pPr>
      <w:r>
        <w:separator/>
      </w:r>
    </w:p>
  </w:endnote>
  <w:endnote w:type="continuationSeparator" w:id="0">
    <w:p w:rsidR="00533F61" w:rsidRDefault="00533F61"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Swis721 Lt BT">
    <w:altName w:val="Microsoft YaHei"/>
    <w:charset w:val="00"/>
    <w:family w:val="swiss"/>
    <w:pitch w:val="variable"/>
    <w:sig w:usb0="800000AF" w:usb1="1000204A"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67BD69CD" wp14:editId="6890D8E1">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D69CD"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F61" w:rsidRDefault="00533F61" w:rsidP="004F2F06">
      <w:pPr>
        <w:spacing w:after="0" w:line="240" w:lineRule="auto"/>
      </w:pPr>
      <w:r>
        <w:separator/>
      </w:r>
    </w:p>
  </w:footnote>
  <w:footnote w:type="continuationSeparator" w:id="0">
    <w:p w:rsidR="00533F61" w:rsidRDefault="00533F61"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27E79010" wp14:editId="798E6B75">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9010"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1E11"/>
    <w:multiLevelType w:val="multilevel"/>
    <w:tmpl w:val="4A38A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B8610F4"/>
    <w:multiLevelType w:val="hybridMultilevel"/>
    <w:tmpl w:val="E4D8E4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21FB1"/>
    <w:multiLevelType w:val="hybridMultilevel"/>
    <w:tmpl w:val="40BCCF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905CB"/>
    <w:multiLevelType w:val="multilevel"/>
    <w:tmpl w:val="E726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5"/>
  </w:num>
  <w:num w:numId="5">
    <w:abstractNumId w:val="14"/>
  </w:num>
  <w:num w:numId="6">
    <w:abstractNumId w:val="12"/>
  </w:num>
  <w:num w:numId="7">
    <w:abstractNumId w:val="1"/>
  </w:num>
  <w:num w:numId="8">
    <w:abstractNumId w:val="7"/>
  </w:num>
  <w:num w:numId="9">
    <w:abstractNumId w:val="2"/>
  </w:num>
  <w:num w:numId="10">
    <w:abstractNumId w:val="0"/>
  </w:num>
  <w:num w:numId="11">
    <w:abstractNumId w:val="9"/>
  </w:num>
  <w:num w:numId="12">
    <w:abstractNumId w:val="13"/>
  </w:num>
  <w:num w:numId="13">
    <w:abstractNumId w:val="3"/>
  </w:num>
  <w:num w:numId="14">
    <w:abstractNumId w:val="8"/>
  </w:num>
  <w:num w:numId="15">
    <w:abstractNumId w:val="10"/>
  </w:num>
  <w:num w:numId="16">
    <w:abstractNumId w:val="5"/>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F"/>
    <w:rsid w:val="00000A17"/>
    <w:rsid w:val="00012A23"/>
    <w:rsid w:val="000131BE"/>
    <w:rsid w:val="0002172D"/>
    <w:rsid w:val="00026F14"/>
    <w:rsid w:val="00043992"/>
    <w:rsid w:val="00045E8D"/>
    <w:rsid w:val="00053FC9"/>
    <w:rsid w:val="00055F96"/>
    <w:rsid w:val="00066562"/>
    <w:rsid w:val="00074C42"/>
    <w:rsid w:val="00082D74"/>
    <w:rsid w:val="00082FA6"/>
    <w:rsid w:val="00094983"/>
    <w:rsid w:val="000C2DBF"/>
    <w:rsid w:val="000E241F"/>
    <w:rsid w:val="000F3842"/>
    <w:rsid w:val="000F6C35"/>
    <w:rsid w:val="001001D4"/>
    <w:rsid w:val="00103725"/>
    <w:rsid w:val="0010414F"/>
    <w:rsid w:val="00111EB2"/>
    <w:rsid w:val="0012525B"/>
    <w:rsid w:val="00134884"/>
    <w:rsid w:val="00143C69"/>
    <w:rsid w:val="00146F13"/>
    <w:rsid w:val="001603DD"/>
    <w:rsid w:val="00164C19"/>
    <w:rsid w:val="00174D16"/>
    <w:rsid w:val="001830EA"/>
    <w:rsid w:val="0018449A"/>
    <w:rsid w:val="00193C09"/>
    <w:rsid w:val="00194454"/>
    <w:rsid w:val="001977D5"/>
    <w:rsid w:val="001A4317"/>
    <w:rsid w:val="001A67F0"/>
    <w:rsid w:val="001C0977"/>
    <w:rsid w:val="001C2E19"/>
    <w:rsid w:val="001C2EDE"/>
    <w:rsid w:val="001C55AE"/>
    <w:rsid w:val="001C72EA"/>
    <w:rsid w:val="001D3958"/>
    <w:rsid w:val="001D7986"/>
    <w:rsid w:val="001E3364"/>
    <w:rsid w:val="001F1F47"/>
    <w:rsid w:val="0020365C"/>
    <w:rsid w:val="00236D92"/>
    <w:rsid w:val="00243158"/>
    <w:rsid w:val="0025461E"/>
    <w:rsid w:val="00262BAA"/>
    <w:rsid w:val="00263E4F"/>
    <w:rsid w:val="002642BC"/>
    <w:rsid w:val="0028205C"/>
    <w:rsid w:val="0028780B"/>
    <w:rsid w:val="002944EB"/>
    <w:rsid w:val="002A3E0E"/>
    <w:rsid w:val="002B331F"/>
    <w:rsid w:val="002E0704"/>
    <w:rsid w:val="002F596E"/>
    <w:rsid w:val="002F6606"/>
    <w:rsid w:val="003107E7"/>
    <w:rsid w:val="0031495F"/>
    <w:rsid w:val="00321A57"/>
    <w:rsid w:val="003242EC"/>
    <w:rsid w:val="00325EA4"/>
    <w:rsid w:val="003317F6"/>
    <w:rsid w:val="003328F2"/>
    <w:rsid w:val="00334F3B"/>
    <w:rsid w:val="0034084E"/>
    <w:rsid w:val="00352669"/>
    <w:rsid w:val="003607B1"/>
    <w:rsid w:val="003620FF"/>
    <w:rsid w:val="00364EF8"/>
    <w:rsid w:val="00384FA3"/>
    <w:rsid w:val="00391594"/>
    <w:rsid w:val="003A5E9C"/>
    <w:rsid w:val="003B1A6D"/>
    <w:rsid w:val="003B5D92"/>
    <w:rsid w:val="003B677E"/>
    <w:rsid w:val="003B7248"/>
    <w:rsid w:val="003C1C92"/>
    <w:rsid w:val="003C5C10"/>
    <w:rsid w:val="003C5FFC"/>
    <w:rsid w:val="003C7C12"/>
    <w:rsid w:val="003D4B65"/>
    <w:rsid w:val="003D6F35"/>
    <w:rsid w:val="003D7ED0"/>
    <w:rsid w:val="003E72E5"/>
    <w:rsid w:val="0040767E"/>
    <w:rsid w:val="00416E58"/>
    <w:rsid w:val="00424FA0"/>
    <w:rsid w:val="0043135E"/>
    <w:rsid w:val="00444C7B"/>
    <w:rsid w:val="00447F58"/>
    <w:rsid w:val="00452F23"/>
    <w:rsid w:val="00462D68"/>
    <w:rsid w:val="00467188"/>
    <w:rsid w:val="00475001"/>
    <w:rsid w:val="0048543B"/>
    <w:rsid w:val="00486D8D"/>
    <w:rsid w:val="004957F5"/>
    <w:rsid w:val="00497E1F"/>
    <w:rsid w:val="004A0BA8"/>
    <w:rsid w:val="004A4137"/>
    <w:rsid w:val="004B4EA3"/>
    <w:rsid w:val="004B7E5F"/>
    <w:rsid w:val="004C49C7"/>
    <w:rsid w:val="004D4757"/>
    <w:rsid w:val="004D7710"/>
    <w:rsid w:val="004F0913"/>
    <w:rsid w:val="004F2F06"/>
    <w:rsid w:val="004F6AB7"/>
    <w:rsid w:val="005165BB"/>
    <w:rsid w:val="00533F61"/>
    <w:rsid w:val="00535FF6"/>
    <w:rsid w:val="005363EE"/>
    <w:rsid w:val="00540C41"/>
    <w:rsid w:val="005467B2"/>
    <w:rsid w:val="005500E5"/>
    <w:rsid w:val="00553512"/>
    <w:rsid w:val="00565760"/>
    <w:rsid w:val="00565865"/>
    <w:rsid w:val="005677C1"/>
    <w:rsid w:val="00594010"/>
    <w:rsid w:val="00595912"/>
    <w:rsid w:val="00596F10"/>
    <w:rsid w:val="005A47B6"/>
    <w:rsid w:val="005E4DD2"/>
    <w:rsid w:val="005E7BA5"/>
    <w:rsid w:val="005F0DFA"/>
    <w:rsid w:val="00600E34"/>
    <w:rsid w:val="00611884"/>
    <w:rsid w:val="0061661F"/>
    <w:rsid w:val="00625E8D"/>
    <w:rsid w:val="00627881"/>
    <w:rsid w:val="006356B6"/>
    <w:rsid w:val="0064137E"/>
    <w:rsid w:val="006736B1"/>
    <w:rsid w:val="00687B70"/>
    <w:rsid w:val="00687DAA"/>
    <w:rsid w:val="00690A9D"/>
    <w:rsid w:val="00694A8E"/>
    <w:rsid w:val="006A2D8A"/>
    <w:rsid w:val="006A6B36"/>
    <w:rsid w:val="006B2139"/>
    <w:rsid w:val="006B4517"/>
    <w:rsid w:val="006C1647"/>
    <w:rsid w:val="006D6DEB"/>
    <w:rsid w:val="006E529E"/>
    <w:rsid w:val="006E656E"/>
    <w:rsid w:val="006E6FD3"/>
    <w:rsid w:val="006F4CF8"/>
    <w:rsid w:val="00706467"/>
    <w:rsid w:val="00710FD2"/>
    <w:rsid w:val="00715E5C"/>
    <w:rsid w:val="00746371"/>
    <w:rsid w:val="00761E5B"/>
    <w:rsid w:val="0077799E"/>
    <w:rsid w:val="007872DA"/>
    <w:rsid w:val="00792496"/>
    <w:rsid w:val="00796F1E"/>
    <w:rsid w:val="007A4DC0"/>
    <w:rsid w:val="007A65EF"/>
    <w:rsid w:val="007C3939"/>
    <w:rsid w:val="007C4575"/>
    <w:rsid w:val="007C4B57"/>
    <w:rsid w:val="007D2BF7"/>
    <w:rsid w:val="007D3407"/>
    <w:rsid w:val="007D764F"/>
    <w:rsid w:val="007E6400"/>
    <w:rsid w:val="0082253E"/>
    <w:rsid w:val="008363EF"/>
    <w:rsid w:val="00840863"/>
    <w:rsid w:val="00854549"/>
    <w:rsid w:val="0085663D"/>
    <w:rsid w:val="008702B9"/>
    <w:rsid w:val="008717EA"/>
    <w:rsid w:val="0088453E"/>
    <w:rsid w:val="008947FD"/>
    <w:rsid w:val="008A2A8B"/>
    <w:rsid w:val="008A6871"/>
    <w:rsid w:val="008B154A"/>
    <w:rsid w:val="008C49CE"/>
    <w:rsid w:val="008E6EA5"/>
    <w:rsid w:val="008F1D0E"/>
    <w:rsid w:val="008F42D8"/>
    <w:rsid w:val="009023B9"/>
    <w:rsid w:val="0090261B"/>
    <w:rsid w:val="00903A21"/>
    <w:rsid w:val="00915CE4"/>
    <w:rsid w:val="00932F66"/>
    <w:rsid w:val="009400BA"/>
    <w:rsid w:val="00943563"/>
    <w:rsid w:val="00943E54"/>
    <w:rsid w:val="00951ADA"/>
    <w:rsid w:val="00961709"/>
    <w:rsid w:val="009645BC"/>
    <w:rsid w:val="00971D03"/>
    <w:rsid w:val="00976B96"/>
    <w:rsid w:val="0098414C"/>
    <w:rsid w:val="00987E4E"/>
    <w:rsid w:val="00994F31"/>
    <w:rsid w:val="009A0716"/>
    <w:rsid w:val="009B1B0D"/>
    <w:rsid w:val="009D6349"/>
    <w:rsid w:val="009D67FD"/>
    <w:rsid w:val="009D6B38"/>
    <w:rsid w:val="009E6A27"/>
    <w:rsid w:val="009F0ACE"/>
    <w:rsid w:val="009F382B"/>
    <w:rsid w:val="009F3FAA"/>
    <w:rsid w:val="009F7378"/>
    <w:rsid w:val="00A06A1D"/>
    <w:rsid w:val="00A149A7"/>
    <w:rsid w:val="00A26F7B"/>
    <w:rsid w:val="00A530EE"/>
    <w:rsid w:val="00A62ECF"/>
    <w:rsid w:val="00A70646"/>
    <w:rsid w:val="00A73B9A"/>
    <w:rsid w:val="00A74671"/>
    <w:rsid w:val="00A77C80"/>
    <w:rsid w:val="00A8493B"/>
    <w:rsid w:val="00A955C7"/>
    <w:rsid w:val="00A97537"/>
    <w:rsid w:val="00AF3112"/>
    <w:rsid w:val="00AF6214"/>
    <w:rsid w:val="00AF6A00"/>
    <w:rsid w:val="00B025F3"/>
    <w:rsid w:val="00B055C4"/>
    <w:rsid w:val="00B078E1"/>
    <w:rsid w:val="00B105B5"/>
    <w:rsid w:val="00B1132A"/>
    <w:rsid w:val="00B1496A"/>
    <w:rsid w:val="00B16165"/>
    <w:rsid w:val="00B2393C"/>
    <w:rsid w:val="00B2415D"/>
    <w:rsid w:val="00B27381"/>
    <w:rsid w:val="00B2789A"/>
    <w:rsid w:val="00B33C88"/>
    <w:rsid w:val="00B4517F"/>
    <w:rsid w:val="00B52D57"/>
    <w:rsid w:val="00B67F0F"/>
    <w:rsid w:val="00B745F6"/>
    <w:rsid w:val="00B7525D"/>
    <w:rsid w:val="00B84D20"/>
    <w:rsid w:val="00B86C8C"/>
    <w:rsid w:val="00B91580"/>
    <w:rsid w:val="00B952BF"/>
    <w:rsid w:val="00BA2595"/>
    <w:rsid w:val="00BA4958"/>
    <w:rsid w:val="00BB3729"/>
    <w:rsid w:val="00BD09B9"/>
    <w:rsid w:val="00BD2D02"/>
    <w:rsid w:val="00BE4B76"/>
    <w:rsid w:val="00BF07A6"/>
    <w:rsid w:val="00C0133B"/>
    <w:rsid w:val="00C06F06"/>
    <w:rsid w:val="00C07991"/>
    <w:rsid w:val="00C160C2"/>
    <w:rsid w:val="00C35387"/>
    <w:rsid w:val="00C36738"/>
    <w:rsid w:val="00C40AC3"/>
    <w:rsid w:val="00C52930"/>
    <w:rsid w:val="00C52CA7"/>
    <w:rsid w:val="00C845B7"/>
    <w:rsid w:val="00C860D6"/>
    <w:rsid w:val="00C875B4"/>
    <w:rsid w:val="00C91624"/>
    <w:rsid w:val="00C94A09"/>
    <w:rsid w:val="00CC17E6"/>
    <w:rsid w:val="00CF312E"/>
    <w:rsid w:val="00CF6050"/>
    <w:rsid w:val="00D313FD"/>
    <w:rsid w:val="00D31DA9"/>
    <w:rsid w:val="00D3398D"/>
    <w:rsid w:val="00D4068C"/>
    <w:rsid w:val="00D50D8E"/>
    <w:rsid w:val="00D52D4C"/>
    <w:rsid w:val="00D53332"/>
    <w:rsid w:val="00D848DC"/>
    <w:rsid w:val="00D9329C"/>
    <w:rsid w:val="00DA19D9"/>
    <w:rsid w:val="00DA496E"/>
    <w:rsid w:val="00DA53D3"/>
    <w:rsid w:val="00DC7AA2"/>
    <w:rsid w:val="00DE6BF9"/>
    <w:rsid w:val="00DF5E59"/>
    <w:rsid w:val="00DF67E5"/>
    <w:rsid w:val="00E10959"/>
    <w:rsid w:val="00E2472E"/>
    <w:rsid w:val="00E32A10"/>
    <w:rsid w:val="00E43AD2"/>
    <w:rsid w:val="00E4400D"/>
    <w:rsid w:val="00E47AB6"/>
    <w:rsid w:val="00E51772"/>
    <w:rsid w:val="00E57410"/>
    <w:rsid w:val="00E64141"/>
    <w:rsid w:val="00E6490B"/>
    <w:rsid w:val="00E80E18"/>
    <w:rsid w:val="00EA763A"/>
    <w:rsid w:val="00EC756D"/>
    <w:rsid w:val="00ED63A5"/>
    <w:rsid w:val="00ED6D8E"/>
    <w:rsid w:val="00EE7145"/>
    <w:rsid w:val="00EE71BE"/>
    <w:rsid w:val="00EF25A3"/>
    <w:rsid w:val="00F269EE"/>
    <w:rsid w:val="00F308F6"/>
    <w:rsid w:val="00F424AA"/>
    <w:rsid w:val="00F501F1"/>
    <w:rsid w:val="00F62D9B"/>
    <w:rsid w:val="00F75C80"/>
    <w:rsid w:val="00F77B2A"/>
    <w:rsid w:val="00F83C0D"/>
    <w:rsid w:val="00F87E24"/>
    <w:rsid w:val="00F93CA9"/>
    <w:rsid w:val="00FA4124"/>
    <w:rsid w:val="00FA5B55"/>
    <w:rsid w:val="00FB0CF5"/>
    <w:rsid w:val="00FB207D"/>
    <w:rsid w:val="00FB285D"/>
    <w:rsid w:val="00FC31DD"/>
    <w:rsid w:val="00FC533D"/>
    <w:rsid w:val="00FD28B9"/>
    <w:rsid w:val="00FD54D1"/>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B39F1-9018-4D91-AECD-C7F79234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55325960">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36464770">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630094303">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110470313">
      <w:bodyDiv w:val="1"/>
      <w:marLeft w:val="0"/>
      <w:marRight w:val="0"/>
      <w:marTop w:val="0"/>
      <w:marBottom w:val="0"/>
      <w:divBdr>
        <w:top w:val="none" w:sz="0" w:space="0" w:color="auto"/>
        <w:left w:val="none" w:sz="0" w:space="0" w:color="auto"/>
        <w:bottom w:val="none" w:sz="0" w:space="0" w:color="auto"/>
        <w:right w:val="none" w:sz="0" w:space="0" w:color="auto"/>
      </w:divBdr>
    </w:div>
    <w:div w:id="1131707361">
      <w:bodyDiv w:val="1"/>
      <w:marLeft w:val="0"/>
      <w:marRight w:val="0"/>
      <w:marTop w:val="0"/>
      <w:marBottom w:val="0"/>
      <w:divBdr>
        <w:top w:val="none" w:sz="0" w:space="0" w:color="auto"/>
        <w:left w:val="none" w:sz="0" w:space="0" w:color="auto"/>
        <w:bottom w:val="none" w:sz="0" w:space="0" w:color="auto"/>
        <w:right w:val="none" w:sz="0" w:space="0" w:color="auto"/>
      </w:divBdr>
    </w:div>
    <w:div w:id="1213923430">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736974936">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1931036840">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C725-CEF7-43D7-A57D-E6C27168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Ahad</cp:lastModifiedBy>
  <cp:revision>13</cp:revision>
  <cp:lastPrinted>2014-03-31T06:49:00Z</cp:lastPrinted>
  <dcterms:created xsi:type="dcterms:W3CDTF">2015-07-09T11:48:00Z</dcterms:created>
  <dcterms:modified xsi:type="dcterms:W3CDTF">2015-07-09T12:12:00Z</dcterms:modified>
</cp:coreProperties>
</file>