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3A" w:rsidRPr="00F11582" w:rsidRDefault="00A2253A" w:rsidP="00A2253A">
      <w:pPr>
        <w:rPr>
          <w:rFonts w:asciiTheme="minorHAnsi" w:hAnsiTheme="minorHAnsi"/>
          <w:color w:val="1F497D" w:themeColor="text2"/>
          <w:sz w:val="22"/>
          <w:szCs w:val="22"/>
        </w:rPr>
      </w:pPr>
      <w:bookmarkStart w:id="0" w:name="_GoBack"/>
      <w:r>
        <w:tab/>
      </w:r>
      <w:r w:rsidRPr="00F11582">
        <w:rPr>
          <w:rFonts w:asciiTheme="minorHAnsi" w:hAnsiTheme="minorHAnsi"/>
          <w:noProof/>
          <w:color w:val="1F497D" w:themeColor="text2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13A10312" wp14:editId="22FF89AE">
            <wp:simplePos x="0" y="0"/>
            <wp:positionH relativeFrom="column">
              <wp:posOffset>263448</wp:posOffset>
            </wp:positionH>
            <wp:positionV relativeFrom="paragraph">
              <wp:posOffset>-257836</wp:posOffset>
            </wp:positionV>
            <wp:extent cx="1251585" cy="1258570"/>
            <wp:effectExtent l="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8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11582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F11582">
        <w:rPr>
          <w:rFonts w:asciiTheme="minorHAnsi" w:hAnsiTheme="minorHAnsi"/>
          <w:color w:val="1F497D" w:themeColor="text2"/>
          <w:sz w:val="22"/>
          <w:szCs w:val="22"/>
        </w:rPr>
        <w:tab/>
      </w:r>
    </w:p>
    <w:p w:rsidR="00A2253A" w:rsidRPr="00F11582" w:rsidRDefault="00A2253A" w:rsidP="00A2253A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F11582">
        <w:rPr>
          <w:rFonts w:asciiTheme="minorHAnsi" w:hAnsiTheme="minorHAnsi"/>
          <w:color w:val="1F497D" w:themeColor="text2"/>
          <w:sz w:val="22"/>
          <w:szCs w:val="22"/>
        </w:rPr>
        <w:t> </w:t>
      </w:r>
    </w:p>
    <w:p w:rsidR="00A2253A" w:rsidRPr="007E7065" w:rsidRDefault="00A2253A" w:rsidP="00A2253A">
      <w:pPr>
        <w:jc w:val="center"/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  <w:r w:rsidRPr="007E7065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FREE AND FAIR ELECTION NETWORK</w:t>
      </w:r>
    </w:p>
    <w:p w:rsidR="00A2253A" w:rsidRPr="00F11582" w:rsidRDefault="00A2253A" w:rsidP="00A2253A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A2253A" w:rsidRPr="00F11582" w:rsidRDefault="00A2253A" w:rsidP="00A2253A">
      <w:pPr>
        <w:jc w:val="center"/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Observation and Analysis of P</w:t>
      </w:r>
      <w:r w:rsidR="00D6020C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K</w:t>
      </w: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-</w:t>
      </w:r>
      <w:r w:rsidR="00D6020C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93</w:t>
      </w: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 xml:space="preserve"> By-Election </w:t>
      </w:r>
    </w:p>
    <w:p w:rsidR="00A2253A" w:rsidRPr="00F11582" w:rsidRDefault="00A2253A" w:rsidP="00A2253A">
      <w:pPr>
        <w:jc w:val="both"/>
        <w:rPr>
          <w:rFonts w:asciiTheme="minorHAnsi" w:hAnsiTheme="minorHAnsi"/>
          <w:i/>
          <w:iCs/>
          <w:color w:val="1F497D" w:themeColor="text2"/>
          <w:sz w:val="22"/>
          <w:szCs w:val="22"/>
        </w:rPr>
      </w:pPr>
    </w:p>
    <w:p w:rsidR="00A2253A" w:rsidRPr="00F11582" w:rsidRDefault="00A2253A" w:rsidP="00A2253A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2253A" w:rsidRPr="00F11582" w:rsidTr="00270A34">
        <w:trPr>
          <w:trHeight w:val="367"/>
          <w:jc w:val="center"/>
        </w:trPr>
        <w:tc>
          <w:tcPr>
            <w:tcW w:w="115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3A" w:rsidRPr="00F11582" w:rsidRDefault="00772721" w:rsidP="00772721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</w:rPr>
              <w:t>Relatively well-managed b</w:t>
            </w:r>
            <w:r w:rsidR="00A2253A">
              <w:rPr>
                <w:rFonts w:asciiTheme="minorHAnsi" w:hAnsiTheme="minorHAnsi"/>
                <w:b/>
                <w:bCs/>
                <w:color w:val="1F497D" w:themeColor="text2"/>
              </w:rPr>
              <w:t xml:space="preserve">y-election 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>in PK-93 held in presence of heavy security</w:t>
            </w:r>
          </w:p>
        </w:tc>
      </w:tr>
    </w:tbl>
    <w:p w:rsidR="00A2253A" w:rsidRPr="00F11582" w:rsidRDefault="00A2253A" w:rsidP="00A2253A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F1B18">
        <w:rPr>
          <w:rFonts w:asciiTheme="minorHAnsi" w:hAnsiTheme="minorHAnsi"/>
          <w:b/>
          <w:color w:val="1F497D" w:themeColor="text2"/>
          <w:sz w:val="22"/>
          <w:szCs w:val="22"/>
        </w:rPr>
        <w:t xml:space="preserve">Islamabad,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September 16, 2015</w:t>
      </w:r>
      <w:r w:rsidRPr="005F1B18">
        <w:rPr>
          <w:rFonts w:asciiTheme="minorHAnsi" w:hAnsiTheme="minorHAnsi"/>
          <w:b/>
          <w:color w:val="1F497D" w:themeColor="text2"/>
          <w:sz w:val="22"/>
          <w:szCs w:val="22"/>
        </w:rPr>
        <w:t xml:space="preserve">: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A relatively better managed and largely peaceful b</w:t>
      </w:r>
      <w:r w:rsidR="00772721">
        <w:rPr>
          <w:rFonts w:asciiTheme="minorHAnsi" w:hAnsiTheme="minorHAnsi"/>
          <w:color w:val="1F497D" w:themeColor="text2"/>
          <w:sz w:val="22"/>
          <w:szCs w:val="22"/>
        </w:rPr>
        <w:t>y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-election</w:t>
      </w:r>
      <w:r w:rsidR="0077272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96EB6">
        <w:rPr>
          <w:rFonts w:asciiTheme="minorHAnsi" w:hAnsiTheme="minorHAnsi"/>
          <w:color w:val="1F497D" w:themeColor="text2"/>
          <w:sz w:val="22"/>
          <w:szCs w:val="22"/>
        </w:rPr>
        <w:t>in PK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-</w:t>
      </w:r>
      <w:r>
        <w:rPr>
          <w:rFonts w:asciiTheme="minorHAnsi" w:hAnsiTheme="minorHAnsi"/>
          <w:color w:val="1F497D" w:themeColor="text2"/>
          <w:sz w:val="22"/>
          <w:szCs w:val="22"/>
        </w:rPr>
        <w:t>93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 (</w:t>
      </w:r>
      <w:r w:rsidR="00772721">
        <w:rPr>
          <w:rFonts w:asciiTheme="minorHAnsi" w:hAnsiTheme="minorHAnsi"/>
          <w:color w:val="1F497D" w:themeColor="text2"/>
          <w:sz w:val="22"/>
          <w:szCs w:val="22"/>
        </w:rPr>
        <w:t>Upper Dir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)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 xml:space="preserve"> was held under heavy presence of security forces on Tuesday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, says Free and Fair Election Network (FAFEN) in its preliminary report.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The seat fell vacant following the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disqualification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of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JI’s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MPA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Malik Behram Khan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DB3EE7">
        <w:rPr>
          <w:rFonts w:asciiTheme="minorHAnsi" w:hAnsiTheme="minorHAnsi"/>
          <w:color w:val="1F497D" w:themeColor="text2"/>
          <w:sz w:val="22"/>
          <w:szCs w:val="22"/>
        </w:rPr>
        <w:t>over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 xml:space="preserve"> fake degree case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>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I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n the 2013 general elections,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 xml:space="preserve">Malik Behram Khan had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won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securing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12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894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votes </w:t>
      </w:r>
      <w:r>
        <w:rPr>
          <w:rFonts w:asciiTheme="minorHAnsi" w:hAnsiTheme="minorHAnsi"/>
          <w:color w:val="1F497D" w:themeColor="text2"/>
          <w:sz w:val="22"/>
          <w:szCs w:val="22"/>
        </w:rPr>
        <w:t>while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 xml:space="preserve">PPPP’s Sahibzada Sanaullah remained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the runner up,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>bagg</w:t>
      </w:r>
      <w:r>
        <w:rPr>
          <w:rFonts w:asciiTheme="minorHAnsi" w:hAnsiTheme="minorHAnsi"/>
          <w:color w:val="1F497D" w:themeColor="text2"/>
          <w:sz w:val="22"/>
          <w:szCs w:val="22"/>
        </w:rPr>
        <w:t>ing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9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500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votes.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51ED0">
        <w:rPr>
          <w:rFonts w:asciiTheme="minorHAnsi" w:hAnsiTheme="minorHAnsi"/>
          <w:color w:val="1F497D" w:themeColor="text2"/>
          <w:sz w:val="22"/>
          <w:szCs w:val="22"/>
        </w:rPr>
        <w:t>The Election Commission of Pakistan (ECP) set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up </w:t>
      </w:r>
      <w:r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D6020C">
        <w:rPr>
          <w:rFonts w:asciiTheme="minorHAnsi" w:hAnsiTheme="minorHAnsi"/>
          <w:color w:val="1F497D" w:themeColor="text2"/>
          <w:sz w:val="22"/>
          <w:szCs w:val="22"/>
        </w:rPr>
        <w:t>20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polling stations </w:t>
      </w:r>
      <w:r>
        <w:rPr>
          <w:rFonts w:asciiTheme="minorHAnsi" w:hAnsiTheme="minorHAnsi"/>
          <w:color w:val="1F497D" w:themeColor="text2"/>
          <w:sz w:val="22"/>
          <w:szCs w:val="22"/>
        </w:rPr>
        <w:t>(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14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male,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14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female and 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92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combined)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for a total of </w:t>
      </w:r>
      <w:r w:rsidR="00743132" w:rsidRPr="00743132">
        <w:rPr>
          <w:rFonts w:asciiTheme="minorHAnsi" w:hAnsiTheme="minorHAnsi"/>
          <w:color w:val="1F497D" w:themeColor="text2"/>
          <w:sz w:val="22"/>
          <w:szCs w:val="22"/>
        </w:rPr>
        <w:t xml:space="preserve">148,076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registered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voters </w:t>
      </w:r>
      <w:r>
        <w:rPr>
          <w:rFonts w:asciiTheme="minorHAnsi" w:hAnsiTheme="minorHAnsi"/>
          <w:color w:val="1F497D" w:themeColor="text2"/>
          <w:sz w:val="22"/>
          <w:szCs w:val="22"/>
        </w:rPr>
        <w:t>– 9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0</w:t>
      </w:r>
      <w:r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368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male and 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57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708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 female. The </w:t>
      </w:r>
      <w:r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20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polling stations had </w:t>
      </w:r>
      <w:r>
        <w:rPr>
          <w:rFonts w:asciiTheme="minorHAnsi" w:hAnsiTheme="minorHAnsi"/>
          <w:color w:val="1F497D" w:themeColor="text2"/>
          <w:sz w:val="22"/>
          <w:szCs w:val="22"/>
        </w:rPr>
        <w:t>19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0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male and 1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19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female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polling booths.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Default="00A2253A" w:rsidP="00D964BC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FAFEN deployed a total of </w:t>
      </w:r>
      <w:r w:rsidR="00743132">
        <w:rPr>
          <w:rFonts w:asciiTheme="minorHAnsi" w:hAnsiTheme="minorHAnsi"/>
          <w:color w:val="1F497D" w:themeColor="text2"/>
          <w:sz w:val="22"/>
          <w:szCs w:val="22"/>
        </w:rPr>
        <w:t>30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trained, non-partisan observers to observe the election process. 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>Th</w:t>
      </w:r>
      <w:r w:rsidR="00057E5D">
        <w:rPr>
          <w:rFonts w:asciiTheme="minorHAnsi" w:hAnsiTheme="minorHAnsi"/>
          <w:color w:val="1F497D" w:themeColor="text2"/>
          <w:sz w:val="22"/>
          <w:szCs w:val="22"/>
        </w:rPr>
        <w:t>e observers spent between 45 to 60 minutes at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each polling station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and 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>document</w:t>
      </w:r>
      <w:r w:rsidR="00D964BC">
        <w:rPr>
          <w:rFonts w:asciiTheme="minorHAnsi" w:hAnsiTheme="minorHAnsi"/>
          <w:color w:val="1F497D" w:themeColor="text2"/>
          <w:sz w:val="22"/>
          <w:szCs w:val="22"/>
        </w:rPr>
        <w:t>ed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their findings on a standardized checklist based on the provisions of the Representation of the People Act 1976, Conduct of Elections Rules 1977 and instructional handbooks provided to the election officials by the ECP.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This report is based on the observation from 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>71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polling stations (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>six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male, 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>seven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female and 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>58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combined).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Default="00A2253A" w:rsidP="00927429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The election staff was largely cooperative as there was 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>no</w:t>
      </w:r>
      <w:r w:rsidR="00927429">
        <w:rPr>
          <w:rFonts w:asciiTheme="minorHAnsi" w:hAnsiTheme="minorHAnsi"/>
          <w:color w:val="1F497D" w:themeColor="text2"/>
          <w:sz w:val="22"/>
          <w:szCs w:val="22"/>
        </w:rPr>
        <w:t xml:space="preserve"> such incident of barring FAFEN’s observer from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observ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>ation of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the election process. 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Pr="00CB2622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According to FAFEN’s initial observation, police officials were present inside 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 xml:space="preserve">69 polling </w:t>
      </w:r>
      <w:r w:rsidR="00061D62">
        <w:rPr>
          <w:rFonts w:asciiTheme="minorHAnsi" w:hAnsiTheme="minorHAnsi"/>
          <w:color w:val="1F497D" w:themeColor="text2"/>
          <w:sz w:val="22"/>
          <w:szCs w:val="22"/>
        </w:rPr>
        <w:t>stations;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 xml:space="preserve"> army personnel were present inside 10 whereas Frontier Constabulary was seen to</w:t>
      </w:r>
      <w:r w:rsidR="00061D62">
        <w:rPr>
          <w:rFonts w:asciiTheme="minorHAnsi" w:hAnsiTheme="minorHAnsi"/>
          <w:color w:val="1F497D" w:themeColor="text2"/>
          <w:sz w:val="22"/>
          <w:szCs w:val="22"/>
        </w:rPr>
        <w:t xml:space="preserve"> be</w:t>
      </w:r>
      <w:r w:rsidR="000F50ED">
        <w:rPr>
          <w:rFonts w:asciiTheme="minorHAnsi" w:hAnsiTheme="minorHAnsi"/>
          <w:color w:val="1F497D" w:themeColor="text2"/>
          <w:sz w:val="22"/>
          <w:szCs w:val="22"/>
        </w:rPr>
        <w:t xml:space="preserve"> present inside 21 polling stations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Under electoral rules, even at sensitive polling stations, police </w:t>
      </w:r>
      <w:r>
        <w:rPr>
          <w:rFonts w:asciiTheme="minorHAnsi" w:hAnsiTheme="minorHAnsi"/>
          <w:color w:val="1F497D" w:themeColor="text2"/>
          <w:sz w:val="22"/>
          <w:szCs w:val="22"/>
        </w:rPr>
        <w:t>or other security personnel are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only authorized to maintain order outside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465F5B">
        <w:rPr>
          <w:rFonts w:asciiTheme="minorHAnsi" w:hAnsiTheme="minorHAnsi"/>
          <w:color w:val="1F497D" w:themeColor="text2"/>
          <w:sz w:val="22"/>
          <w:szCs w:val="22"/>
        </w:rPr>
        <w:t>polling stations</w:t>
      </w:r>
      <w:r w:rsidR="00321643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to ensure smooth </w:t>
      </w:r>
      <w:r>
        <w:rPr>
          <w:rFonts w:asciiTheme="minorHAnsi" w:hAnsiTheme="minorHAnsi"/>
          <w:color w:val="1F497D" w:themeColor="text2"/>
          <w:sz w:val="22"/>
          <w:szCs w:val="22"/>
        </w:rPr>
        <w:t>voting process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>. They can only enter polling stations or booths when requested by the presiding officer.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 xml:space="preserve">Two </w:t>
      </w:r>
      <w:r>
        <w:rPr>
          <w:rFonts w:asciiTheme="minorHAnsi" w:hAnsiTheme="minorHAnsi"/>
          <w:color w:val="1F497D" w:themeColor="text2"/>
          <w:sz w:val="22"/>
          <w:szCs w:val="22"/>
        </w:rPr>
        <w:t>incidence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of violence w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ere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reported from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 xml:space="preserve">two combined </w:t>
      </w:r>
      <w:r>
        <w:rPr>
          <w:rFonts w:asciiTheme="minorHAnsi" w:hAnsiTheme="minorHAnsi"/>
          <w:color w:val="1F497D" w:themeColor="text2"/>
          <w:sz w:val="22"/>
          <w:szCs w:val="22"/>
        </w:rPr>
        <w:t>polling station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(PS-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91 and 104</w:t>
      </w:r>
      <w:r>
        <w:rPr>
          <w:rFonts w:asciiTheme="minorHAnsi" w:hAnsiTheme="minorHAnsi"/>
          <w:color w:val="1F497D" w:themeColor="text2"/>
          <w:sz w:val="22"/>
          <w:szCs w:val="22"/>
        </w:rPr>
        <w:t>).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FAFEN observers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also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reported from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34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polling stations that the workers of contesting candidates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 xml:space="preserve">had established their camps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>in violation of election laws that bar the same within 400 yards of polling stations.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The observers also reported the presence of armed civilians at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four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such party camps. Such display of arms inhibits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voters from turning out to vote as well as compel</w:t>
      </w:r>
      <w:r w:rsidR="005340B2">
        <w:rPr>
          <w:rFonts w:asciiTheme="minorHAnsi" w:hAnsiTheme="minorHAnsi"/>
          <w:color w:val="1F497D" w:themeColor="text2"/>
          <w:sz w:val="22"/>
          <w:szCs w:val="22"/>
        </w:rPr>
        <w:t>s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them to vote under pressure.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lastRenderedPageBreak/>
        <w:t xml:space="preserve">Unauthorized persons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 xml:space="preserve">wearing party badges </w:t>
      </w:r>
      <w:r w:rsidR="007067C5">
        <w:rPr>
          <w:rFonts w:asciiTheme="minorHAnsi" w:hAnsiTheme="minorHAnsi"/>
          <w:color w:val="1F497D" w:themeColor="text2"/>
          <w:sz w:val="22"/>
          <w:szCs w:val="22"/>
        </w:rPr>
        <w:t xml:space="preserve">were observed to be present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inside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seven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polling stations.  Similarly, there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was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one polling station where government official</w:t>
      </w:r>
      <w:r w:rsidR="002C4DBA">
        <w:rPr>
          <w:rFonts w:asciiTheme="minorHAnsi" w:hAnsiTheme="minorHAnsi"/>
          <w:color w:val="1F497D" w:themeColor="text2"/>
          <w:sz w:val="22"/>
          <w:szCs w:val="22"/>
        </w:rPr>
        <w:t>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apart from the election officials were present without prior authorization.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FAFEN observers also reported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30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instances where the election staff had filled the counterfoils in the ballot books with </w:t>
      </w:r>
      <w:r w:rsidR="002C4DBA">
        <w:rPr>
          <w:rFonts w:asciiTheme="minorHAnsi" w:hAnsiTheme="minorHAnsi"/>
          <w:color w:val="1F497D" w:themeColor="text2"/>
          <w:sz w:val="22"/>
          <w:szCs w:val="22"/>
        </w:rPr>
        <w:t>voter information in advance. At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another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nine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polling stations, polling staff was seen issuing ballot without filling the counterfoil with the required voter information. </w:t>
      </w:r>
    </w:p>
    <w:p w:rsidR="00A2253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A2253A" w:rsidRPr="009F345A" w:rsidRDefault="00A2253A" w:rsidP="00A2253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At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>eight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polling stations</w:t>
      </w:r>
      <w:r w:rsidR="009E4169">
        <w:rPr>
          <w:rFonts w:asciiTheme="minorHAnsi" w:hAnsiTheme="minorHAnsi"/>
          <w:color w:val="1F497D" w:themeColor="text2"/>
          <w:sz w:val="22"/>
          <w:szCs w:val="22"/>
        </w:rPr>
        <w:t>,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persons including </w:t>
      </w:r>
      <w:r w:rsidR="00E431E4">
        <w:rPr>
          <w:rFonts w:asciiTheme="minorHAnsi" w:hAnsiTheme="minorHAnsi"/>
          <w:color w:val="1F497D" w:themeColor="text2"/>
          <w:sz w:val="22"/>
          <w:szCs w:val="22"/>
        </w:rPr>
        <w:t xml:space="preserve">candidates’ </w:t>
      </w:r>
      <w:r>
        <w:rPr>
          <w:rFonts w:asciiTheme="minorHAnsi" w:hAnsiTheme="minorHAnsi"/>
          <w:color w:val="1F497D" w:themeColor="text2"/>
          <w:sz w:val="22"/>
          <w:szCs w:val="22"/>
        </w:rPr>
        <w:t>workers were seen persuading voters to vote for a particular candidate or party.</w:t>
      </w:r>
    </w:p>
    <w:p w:rsidR="00A2253A" w:rsidRDefault="00A2253A" w:rsidP="00A2253A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A2253A" w:rsidRPr="00EC2A1C" w:rsidRDefault="00A2253A" w:rsidP="00A2253A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F1B1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Recommendations</w:t>
      </w:r>
      <w:r w:rsidRPr="005F1B1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         </w:t>
      </w:r>
    </w:p>
    <w:p w:rsidR="00A2253A" w:rsidRPr="005F1B18" w:rsidRDefault="00A2253A" w:rsidP="00A2253A">
      <w:pPr>
        <w:shd w:val="clear" w:color="auto" w:fill="FFFFFF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F1B18">
        <w:rPr>
          <w:rFonts w:asciiTheme="minorHAnsi" w:hAnsiTheme="minorHAnsi" w:cstheme="minorHAnsi"/>
          <w:color w:val="1F497D" w:themeColor="text2"/>
          <w:sz w:val="22"/>
          <w:szCs w:val="22"/>
        </w:rPr>
        <w:t> </w:t>
      </w:r>
      <w:r w:rsidRPr="005F1B1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 </w:t>
      </w:r>
    </w:p>
    <w:p w:rsidR="00A2253A" w:rsidRPr="005F1B18" w:rsidRDefault="00A2253A" w:rsidP="009C3A9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Security officials should not be deputed ins</w:t>
      </w:r>
      <w:r w:rsidR="00E649DD">
        <w:rPr>
          <w:rFonts w:asciiTheme="minorHAnsi" w:hAnsiTheme="minorHAnsi" w:cstheme="minorHAnsi"/>
          <w:color w:val="1F497D" w:themeColor="text2"/>
        </w:rPr>
        <w:t xml:space="preserve">ide polling stations instead they </w:t>
      </w:r>
      <w:r w:rsidR="00FE3DF1">
        <w:rPr>
          <w:rFonts w:asciiTheme="minorHAnsi" w:hAnsiTheme="minorHAnsi" w:cstheme="minorHAnsi"/>
          <w:color w:val="1F497D" w:themeColor="text2"/>
        </w:rPr>
        <w:t xml:space="preserve">should </w:t>
      </w:r>
      <w:r>
        <w:rPr>
          <w:rFonts w:asciiTheme="minorHAnsi" w:hAnsiTheme="minorHAnsi" w:cstheme="minorHAnsi"/>
          <w:color w:val="1F497D" w:themeColor="text2"/>
        </w:rPr>
        <w:t>be instructed to allow local as well as international election observers to carry out their observation</w:t>
      </w:r>
      <w:r w:rsidR="009C3A97">
        <w:rPr>
          <w:rFonts w:asciiTheme="minorHAnsi" w:hAnsiTheme="minorHAnsi" w:cstheme="minorHAnsi"/>
          <w:color w:val="1F497D" w:themeColor="text2"/>
        </w:rPr>
        <w:t>s</w:t>
      </w:r>
      <w:r w:rsidR="00361D1D">
        <w:rPr>
          <w:rFonts w:asciiTheme="minorHAnsi" w:hAnsiTheme="minorHAnsi" w:cstheme="minorHAnsi"/>
          <w:color w:val="1F497D" w:themeColor="text2"/>
        </w:rPr>
        <w:t xml:space="preserve"> in a smooth manner</w:t>
      </w:r>
      <w:r w:rsidR="009C3A97">
        <w:rPr>
          <w:rFonts w:asciiTheme="minorHAnsi" w:hAnsiTheme="minorHAnsi" w:cstheme="minorHAnsi"/>
          <w:color w:val="1F497D" w:themeColor="text2"/>
        </w:rPr>
        <w:t xml:space="preserve"> so that</w:t>
      </w:r>
      <w:r>
        <w:rPr>
          <w:rFonts w:asciiTheme="minorHAnsi" w:hAnsiTheme="minorHAnsi" w:cstheme="minorHAnsi"/>
          <w:color w:val="1F497D" w:themeColor="text2"/>
        </w:rPr>
        <w:t xml:space="preserve"> </w:t>
      </w:r>
      <w:r w:rsidR="009C3A97">
        <w:rPr>
          <w:rFonts w:asciiTheme="minorHAnsi" w:hAnsiTheme="minorHAnsi" w:cstheme="minorHAnsi"/>
          <w:color w:val="1F497D" w:themeColor="text2"/>
        </w:rPr>
        <w:t>transparency of voting process could be ensured</w:t>
      </w:r>
      <w:r w:rsidRPr="005F1B18">
        <w:rPr>
          <w:rFonts w:asciiTheme="minorHAnsi" w:hAnsiTheme="minorHAnsi" w:cstheme="minorHAnsi"/>
          <w:color w:val="1F497D" w:themeColor="text2"/>
        </w:rPr>
        <w:t>.</w:t>
      </w:r>
    </w:p>
    <w:p w:rsidR="00A2253A" w:rsidRPr="009F345A" w:rsidRDefault="00A2253A" w:rsidP="00A2253A">
      <w:pPr>
        <w:pStyle w:val="ListParagraph"/>
        <w:numPr>
          <w:ilvl w:val="0"/>
          <w:numId w:val="1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The ECP should </w:t>
      </w:r>
      <w:r w:rsidRPr="005F1B18">
        <w:rPr>
          <w:rFonts w:asciiTheme="minorHAnsi" w:hAnsiTheme="minorHAnsi" w:cstheme="minorHAnsi"/>
          <w:color w:val="1F497D" w:themeColor="text2"/>
        </w:rPr>
        <w:t xml:space="preserve">ensure </w:t>
      </w:r>
      <w:r w:rsidR="002D4C81">
        <w:rPr>
          <w:rFonts w:asciiTheme="minorHAnsi" w:hAnsiTheme="minorHAnsi" w:cstheme="minorHAnsi"/>
          <w:color w:val="1F497D" w:themeColor="text2"/>
        </w:rPr>
        <w:t xml:space="preserve">that </w:t>
      </w:r>
      <w:r w:rsidRPr="005F1B18">
        <w:rPr>
          <w:rFonts w:asciiTheme="minorHAnsi" w:hAnsiTheme="minorHAnsi" w:cstheme="minorHAnsi"/>
          <w:color w:val="1F497D" w:themeColor="text2"/>
        </w:rPr>
        <w:t xml:space="preserve">all </w:t>
      </w:r>
      <w:r>
        <w:rPr>
          <w:rFonts w:asciiTheme="minorHAnsi" w:hAnsiTheme="minorHAnsi" w:cstheme="minorHAnsi"/>
          <w:color w:val="1F497D" w:themeColor="text2"/>
        </w:rPr>
        <w:t xml:space="preserve">unauthorized personnel, </w:t>
      </w:r>
      <w:r w:rsidRPr="005F1B18">
        <w:rPr>
          <w:rFonts w:asciiTheme="minorHAnsi" w:hAnsiTheme="minorHAnsi" w:cstheme="minorHAnsi"/>
          <w:color w:val="1F497D" w:themeColor="text2"/>
        </w:rPr>
        <w:t xml:space="preserve">campaign materials and party camps are removed from </w:t>
      </w:r>
      <w:r>
        <w:rPr>
          <w:rFonts w:asciiTheme="minorHAnsi" w:hAnsiTheme="minorHAnsi" w:cstheme="minorHAnsi"/>
          <w:color w:val="1F497D" w:themeColor="text2"/>
        </w:rPr>
        <w:t>inside and around</w:t>
      </w:r>
      <w:r w:rsidRPr="005F1B18">
        <w:rPr>
          <w:rFonts w:asciiTheme="minorHAnsi" w:hAnsiTheme="minorHAnsi" w:cstheme="minorHAnsi"/>
          <w:color w:val="1F497D" w:themeColor="text2"/>
        </w:rPr>
        <w:t xml:space="preserve"> the polling stations.</w:t>
      </w:r>
    </w:p>
    <w:p w:rsidR="00A2253A" w:rsidRPr="005F1B18" w:rsidRDefault="00A2253A" w:rsidP="00A2253A">
      <w:pPr>
        <w:rPr>
          <w:sz w:val="22"/>
          <w:szCs w:val="22"/>
        </w:rPr>
      </w:pPr>
    </w:p>
    <w:p w:rsidR="00A2253A" w:rsidRDefault="00A2253A" w:rsidP="00A2253A"/>
    <w:bookmarkEnd w:id="0"/>
    <w:p w:rsidR="00DB1846" w:rsidRDefault="00EE0EBE"/>
    <w:sectPr w:rsidR="00DB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61C"/>
    <w:multiLevelType w:val="multilevel"/>
    <w:tmpl w:val="2118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3A"/>
    <w:rsid w:val="00057E5D"/>
    <w:rsid w:val="00061D62"/>
    <w:rsid w:val="000F50ED"/>
    <w:rsid w:val="00174910"/>
    <w:rsid w:val="002C4DBA"/>
    <w:rsid w:val="002D4C81"/>
    <w:rsid w:val="00321643"/>
    <w:rsid w:val="00361D1D"/>
    <w:rsid w:val="003A6EE4"/>
    <w:rsid w:val="00450AB8"/>
    <w:rsid w:val="00465F5B"/>
    <w:rsid w:val="004D0FCE"/>
    <w:rsid w:val="005340B2"/>
    <w:rsid w:val="0063429E"/>
    <w:rsid w:val="00640904"/>
    <w:rsid w:val="007067C5"/>
    <w:rsid w:val="00743132"/>
    <w:rsid w:val="00766272"/>
    <w:rsid w:val="00772721"/>
    <w:rsid w:val="008A3CF4"/>
    <w:rsid w:val="00927429"/>
    <w:rsid w:val="009B14BF"/>
    <w:rsid w:val="009C3A97"/>
    <w:rsid w:val="009E4169"/>
    <w:rsid w:val="00A2253A"/>
    <w:rsid w:val="00CB0AE3"/>
    <w:rsid w:val="00D6020C"/>
    <w:rsid w:val="00D964BC"/>
    <w:rsid w:val="00DB3EE7"/>
    <w:rsid w:val="00E431E4"/>
    <w:rsid w:val="00E649DD"/>
    <w:rsid w:val="00EE0EBE"/>
    <w:rsid w:val="00F96EB6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3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3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Shayan</dc:creator>
  <cp:lastModifiedBy>Mohsin Shayan</cp:lastModifiedBy>
  <cp:revision>2</cp:revision>
  <dcterms:created xsi:type="dcterms:W3CDTF">2015-09-16T10:11:00Z</dcterms:created>
  <dcterms:modified xsi:type="dcterms:W3CDTF">2015-09-16T10:11:00Z</dcterms:modified>
</cp:coreProperties>
</file>